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CF526" w14:textId="77777777" w:rsidR="0090083E" w:rsidRPr="004225A2" w:rsidRDefault="0090083E" w:rsidP="008876C3">
      <w:pPr>
        <w:pStyle w:val="1"/>
        <w:spacing w:before="120"/>
        <w:rPr>
          <w:lang w:val="ro-MD"/>
        </w:rPr>
      </w:pPr>
      <w:r w:rsidRPr="004225A2">
        <w:rPr>
          <w:lang w:val="ro-MD"/>
        </w:rPr>
        <w:t xml:space="preserve">  ANUNȚ DE PARTICIPARE</w:t>
      </w:r>
    </w:p>
    <w:p w14:paraId="2B959423" w14:textId="77777777" w:rsidR="00193507" w:rsidRPr="004225A2" w:rsidRDefault="00193507" w:rsidP="00193507">
      <w:pPr>
        <w:rPr>
          <w:lang w:val="ro-MD"/>
        </w:rPr>
      </w:pPr>
    </w:p>
    <w:p w14:paraId="2460DAAF" w14:textId="15A6FD1D" w:rsidR="0090083E" w:rsidRPr="004225A2" w:rsidRDefault="0069001F" w:rsidP="00193507">
      <w:pPr>
        <w:spacing w:before="120"/>
        <w:jc w:val="center"/>
        <w:rPr>
          <w:b/>
          <w:sz w:val="24"/>
          <w:szCs w:val="24"/>
          <w:lang w:val="ro-MD"/>
        </w:rPr>
      </w:pPr>
      <w:r w:rsidRPr="004225A2">
        <w:rPr>
          <w:b/>
          <w:sz w:val="24"/>
          <w:szCs w:val="24"/>
          <w:lang w:val="ro-MD"/>
        </w:rPr>
        <w:t xml:space="preserve">privind achiziționarea </w:t>
      </w:r>
      <w:r w:rsidR="00CD10F7" w:rsidRPr="00CD10F7">
        <w:rPr>
          <w:b/>
          <w:bCs/>
          <w:sz w:val="24"/>
          <w:szCs w:val="24"/>
          <w:shd w:val="clear" w:color="auto" w:fill="FFFF00"/>
          <w:lang w:val="ro-RO"/>
        </w:rPr>
        <w:t xml:space="preserve">Clor, pastile cu clor și alte conform necesității instituțiilor de învățământ  subordonat DETS Botanica </w:t>
      </w:r>
      <w:r w:rsidR="006A466D" w:rsidRPr="006A466D">
        <w:rPr>
          <w:b/>
          <w:sz w:val="24"/>
          <w:szCs w:val="24"/>
          <w:shd w:val="clear" w:color="auto" w:fill="FFFF00"/>
          <w:lang w:val="ro-RO"/>
        </w:rPr>
        <w:t>anul 202</w:t>
      </w:r>
      <w:r w:rsidR="003A3724">
        <w:rPr>
          <w:b/>
          <w:sz w:val="24"/>
          <w:szCs w:val="24"/>
          <w:shd w:val="clear" w:color="auto" w:fill="FFFF00"/>
          <w:lang w:val="ro-RO"/>
        </w:rPr>
        <w:t>6</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 xml:space="preserve">prin procedura de </w:t>
      </w:r>
      <w:proofErr w:type="spellStart"/>
      <w:r w:rsidRPr="004225A2">
        <w:rPr>
          <w:b/>
          <w:sz w:val="24"/>
          <w:szCs w:val="24"/>
          <w:lang w:val="ro-MD"/>
        </w:rPr>
        <w:t>achiziție</w:t>
      </w:r>
      <w:r w:rsidRPr="00DB2FA4">
        <w:rPr>
          <w:b/>
          <w:sz w:val="24"/>
          <w:szCs w:val="24"/>
          <w:shd w:val="clear" w:color="auto" w:fill="FFFF00"/>
          <w:lang w:val="ro-MD"/>
        </w:rPr>
        <w:t>_</w:t>
      </w:r>
      <w:r w:rsidR="00A44594">
        <w:rPr>
          <w:b/>
          <w:sz w:val="24"/>
          <w:szCs w:val="24"/>
          <w:shd w:val="clear" w:color="auto" w:fill="FFFF00"/>
          <w:lang w:val="ro-MD"/>
        </w:rPr>
        <w:t>COP</w:t>
      </w:r>
      <w:proofErr w:type="spellEnd"/>
      <w:r w:rsidR="00193507" w:rsidRPr="004225A2">
        <w:rPr>
          <w:b/>
          <w:sz w:val="24"/>
          <w:szCs w:val="24"/>
          <w:lang w:val="ro-MD"/>
        </w:rPr>
        <w:br/>
      </w:r>
      <w:r w:rsidR="00193507" w:rsidRPr="004225A2">
        <w:rPr>
          <w:szCs w:val="24"/>
          <w:lang w:val="ro-MD"/>
        </w:rPr>
        <w:t>(tipul procedurii de achiziție)</w:t>
      </w:r>
    </w:p>
    <w:p w14:paraId="32B2287E" w14:textId="77777777" w:rsidR="0069001F" w:rsidRPr="004225A2" w:rsidRDefault="0069001F" w:rsidP="0069001F">
      <w:pPr>
        <w:rPr>
          <w:lang w:val="ro-MD"/>
        </w:rPr>
      </w:pPr>
    </w:p>
    <w:p w14:paraId="77C8371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6A466D" w:rsidRPr="006A466D">
        <w:rPr>
          <w:b/>
          <w:sz w:val="24"/>
          <w:szCs w:val="24"/>
          <w:u w:val="single"/>
          <w:shd w:val="clear" w:color="auto" w:fill="FFFF00"/>
          <w:lang w:val="ro-MD"/>
        </w:rPr>
        <w:t>DETS sectorul Botanica</w:t>
      </w:r>
      <w:r w:rsidR="006A466D" w:rsidRPr="006A466D">
        <w:rPr>
          <w:b/>
          <w:sz w:val="24"/>
          <w:szCs w:val="24"/>
          <w:shd w:val="clear" w:color="auto" w:fill="FFFF00"/>
          <w:lang w:val="ro-MD"/>
        </w:rPr>
        <w:t xml:space="preserve"> </w:t>
      </w:r>
      <w:r w:rsidRPr="00DB2FA4">
        <w:rPr>
          <w:b/>
          <w:sz w:val="24"/>
          <w:szCs w:val="24"/>
          <w:shd w:val="clear" w:color="auto" w:fill="FFFF00"/>
          <w:lang w:val="ro-MD"/>
        </w:rPr>
        <w:t>_</w:t>
      </w:r>
    </w:p>
    <w:p w14:paraId="56F6A54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6A466D" w:rsidRPr="006A466D">
        <w:rPr>
          <w:b/>
          <w:sz w:val="24"/>
          <w:szCs w:val="24"/>
          <w:u w:val="single"/>
          <w:shd w:val="clear" w:color="auto" w:fill="FFFF00"/>
          <w:lang w:val="ro-MD"/>
        </w:rPr>
        <w:t>1007601010448</w:t>
      </w:r>
    </w:p>
    <w:p w14:paraId="4F30787A" w14:textId="77777777" w:rsidR="006A466D" w:rsidRPr="006A466D" w:rsidRDefault="00A61F2B" w:rsidP="006A466D">
      <w:pPr>
        <w:numPr>
          <w:ilvl w:val="0"/>
          <w:numId w:val="3"/>
        </w:numPr>
        <w:tabs>
          <w:tab w:val="left" w:pos="284"/>
          <w:tab w:val="right" w:pos="9531"/>
        </w:tabs>
        <w:spacing w:before="120"/>
        <w:ind w:left="284" w:hanging="284"/>
        <w:rPr>
          <w:b/>
          <w:sz w:val="24"/>
          <w:szCs w:val="24"/>
          <w:shd w:val="clear" w:color="auto" w:fill="FFFF00"/>
          <w:lang w:val="ro-MD"/>
        </w:rPr>
      </w:pPr>
      <w:r w:rsidRPr="004225A2">
        <w:rPr>
          <w:b/>
          <w:sz w:val="24"/>
          <w:szCs w:val="24"/>
          <w:lang w:val="ro-MD"/>
        </w:rPr>
        <w:t xml:space="preserve">Adresa: </w:t>
      </w:r>
      <w:r w:rsidR="006A466D" w:rsidRPr="006A466D">
        <w:rPr>
          <w:b/>
          <w:sz w:val="24"/>
          <w:szCs w:val="24"/>
          <w:shd w:val="clear" w:color="auto" w:fill="FFFF00"/>
          <w:lang w:val="ro-MD"/>
        </w:rPr>
        <w:t>Bd. Traian 21/2</w:t>
      </w:r>
    </w:p>
    <w:p w14:paraId="118AC3AE" w14:textId="77777777"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Numărul de telefon/fax: </w:t>
      </w:r>
      <w:r w:rsidR="006A466D" w:rsidRPr="006A466D">
        <w:rPr>
          <w:b/>
          <w:sz w:val="24"/>
          <w:szCs w:val="24"/>
          <w:shd w:val="clear" w:color="auto" w:fill="FFFF00"/>
          <w:lang w:val="ro-MD"/>
        </w:rPr>
        <w:t>022776711</w:t>
      </w:r>
    </w:p>
    <w:p w14:paraId="13819825"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și de internet a autorității contractante: </w:t>
      </w:r>
      <w:r w:rsidRPr="00DB2FA4">
        <w:rPr>
          <w:b/>
          <w:sz w:val="24"/>
          <w:szCs w:val="24"/>
          <w:shd w:val="clear" w:color="auto" w:fill="FFFF00"/>
          <w:lang w:val="ro-MD"/>
        </w:rPr>
        <w:t>_</w:t>
      </w:r>
      <w:hyperlink r:id="rId8" w:history="1">
        <w:r w:rsidR="006A466D" w:rsidRPr="006A466D">
          <w:rPr>
            <w:rStyle w:val="ac"/>
            <w:b/>
            <w:sz w:val="24"/>
            <w:szCs w:val="24"/>
            <w:shd w:val="clear" w:color="auto" w:fill="FFFF00"/>
            <w:lang w:val="ro-MD"/>
          </w:rPr>
          <w:t>achizitiidetsbotanica@gmail.com</w:t>
        </w:r>
      </w:hyperlink>
      <w:r w:rsidR="0072330A" w:rsidRPr="00DB2FA4">
        <w:rPr>
          <w:b/>
          <w:sz w:val="24"/>
          <w:szCs w:val="24"/>
          <w:shd w:val="clear" w:color="auto" w:fill="FFFF00"/>
          <w:lang w:val="ro-MD"/>
        </w:rPr>
        <w:t>_</w:t>
      </w:r>
      <w:r w:rsidR="006A466D">
        <w:rPr>
          <w:b/>
          <w:sz w:val="24"/>
          <w:szCs w:val="24"/>
          <w:shd w:val="clear" w:color="auto" w:fill="FFFF00"/>
          <w:lang w:val="ro-MD"/>
        </w:rPr>
        <w:t xml:space="preserve">; </w:t>
      </w:r>
      <w:hyperlink r:id="rId9" w:history="1">
        <w:r w:rsidR="006A466D" w:rsidRPr="006A466D">
          <w:rPr>
            <w:rStyle w:val="ac"/>
            <w:b/>
            <w:sz w:val="24"/>
            <w:szCs w:val="24"/>
            <w:shd w:val="clear" w:color="auto" w:fill="FFFF00"/>
            <w:lang w:val="ro-MD"/>
          </w:rPr>
          <w:t>https://detsbotanica.md/achizitii/</w:t>
        </w:r>
      </w:hyperlink>
    </w:p>
    <w:p w14:paraId="6DB6842D"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2D647142" w14:textId="5B1B07C1" w:rsidR="00694480" w:rsidRDefault="00600B4A" w:rsidP="00694480">
      <w:pPr>
        <w:tabs>
          <w:tab w:val="left" w:pos="284"/>
          <w:tab w:val="right" w:pos="9531"/>
        </w:tabs>
        <w:spacing w:before="120"/>
        <w:ind w:left="288"/>
        <w:rPr>
          <w:b/>
          <w:sz w:val="24"/>
          <w:szCs w:val="24"/>
          <w:lang w:val="ro-MD"/>
        </w:rPr>
      </w:pPr>
      <w:hyperlink r:id="rId10" w:history="1">
        <w:r w:rsidRPr="00880453">
          <w:rPr>
            <w:rStyle w:val="ac"/>
            <w:b/>
            <w:sz w:val="24"/>
            <w:szCs w:val="24"/>
            <w:lang w:val="ro-MD"/>
          </w:rPr>
          <w:t>https://achizitii.md/ro/public/tender/21575278/</w:t>
        </w:r>
      </w:hyperlink>
      <w:r>
        <w:rPr>
          <w:b/>
          <w:sz w:val="24"/>
          <w:szCs w:val="24"/>
          <w:lang w:val="ro-MD"/>
        </w:rPr>
        <w:t xml:space="preserve"> </w:t>
      </w:r>
    </w:p>
    <w:p w14:paraId="3EE7A11C" w14:textId="77777777" w:rsidR="0072330A" w:rsidRPr="005F43FA" w:rsidRDefault="002E606A" w:rsidP="0069001F">
      <w:pPr>
        <w:numPr>
          <w:ilvl w:val="0"/>
          <w:numId w:val="3"/>
        </w:numPr>
        <w:tabs>
          <w:tab w:val="left" w:pos="284"/>
          <w:tab w:val="right" w:pos="9531"/>
        </w:tabs>
        <w:spacing w:before="120"/>
        <w:ind w:left="288" w:hanging="288"/>
        <w:rPr>
          <w:b/>
          <w:lang w:val="ro-MD"/>
        </w:rPr>
      </w:pPr>
      <w:r w:rsidRPr="005F43FA">
        <w:rPr>
          <w:b/>
          <w:lang w:val="ro-MD"/>
        </w:rPr>
        <w:t xml:space="preserve">Tipul </w:t>
      </w:r>
      <w:r w:rsidR="00AC2788" w:rsidRPr="005F43FA">
        <w:rPr>
          <w:b/>
          <w:lang w:val="ro-MD"/>
        </w:rPr>
        <w:t>autorității</w:t>
      </w:r>
      <w:r w:rsidRPr="005F43FA">
        <w:rPr>
          <w:b/>
          <w:lang w:val="ro-MD"/>
        </w:rPr>
        <w:t xml:space="preserve"> contractante </w:t>
      </w:r>
      <w:r w:rsidR="00AC2788" w:rsidRPr="005F43FA">
        <w:rPr>
          <w:b/>
          <w:lang w:val="ro-MD"/>
        </w:rPr>
        <w:t>și</w:t>
      </w:r>
      <w:r w:rsidRPr="005F43FA">
        <w:rPr>
          <w:b/>
          <w:lang w:val="ro-MD"/>
        </w:rPr>
        <w:t xml:space="preserve"> obiectul principal de activitate (dacă este cazul, </w:t>
      </w:r>
      <w:r w:rsidR="00AC2788" w:rsidRPr="005F43FA">
        <w:rPr>
          <w:b/>
          <w:lang w:val="ro-MD"/>
        </w:rPr>
        <w:t>mențiunea</w:t>
      </w:r>
      <w:r w:rsidRPr="005F43FA">
        <w:rPr>
          <w:b/>
          <w:lang w:val="ro-MD"/>
        </w:rPr>
        <w:t xml:space="preserve"> că autoritatea contractantă este o autoritate centrală de </w:t>
      </w:r>
      <w:r w:rsidR="00AC2788" w:rsidRPr="005F43FA">
        <w:rPr>
          <w:b/>
          <w:lang w:val="ro-MD"/>
        </w:rPr>
        <w:t>achiziție</w:t>
      </w:r>
      <w:r w:rsidRPr="005F43FA">
        <w:rPr>
          <w:b/>
          <w:lang w:val="ro-MD"/>
        </w:rPr>
        <w:t xml:space="preserve"> sau că </w:t>
      </w:r>
      <w:r w:rsidR="00AC2788" w:rsidRPr="005F43FA">
        <w:rPr>
          <w:b/>
          <w:lang w:val="ro-MD"/>
        </w:rPr>
        <w:t>achiziția</w:t>
      </w:r>
      <w:r w:rsidRPr="005F43FA">
        <w:rPr>
          <w:b/>
          <w:lang w:val="ro-MD"/>
        </w:rPr>
        <w:t xml:space="preserve"> implică o altă formă de </w:t>
      </w:r>
      <w:r w:rsidR="00AC2788" w:rsidRPr="005F43FA">
        <w:rPr>
          <w:b/>
          <w:lang w:val="ro-MD"/>
        </w:rPr>
        <w:t>achiziție</w:t>
      </w:r>
      <w:r w:rsidRPr="005F43FA">
        <w:rPr>
          <w:b/>
          <w:lang w:val="ro-MD"/>
        </w:rPr>
        <w:t xml:space="preserve"> comună): </w:t>
      </w:r>
      <w:r w:rsidR="006A466D" w:rsidRPr="005F43FA">
        <w:rPr>
          <w:b/>
          <w:u w:val="single"/>
          <w:lang w:val="ro-MD"/>
        </w:rPr>
        <w:t>Organizație bugetară</w:t>
      </w:r>
      <w:r w:rsidR="006A466D" w:rsidRPr="005F43FA">
        <w:rPr>
          <w:b/>
          <w:lang w:val="ro-MD"/>
        </w:rPr>
        <w:t>.</w:t>
      </w:r>
    </w:p>
    <w:p w14:paraId="571C79F3" w14:textId="77777777" w:rsidR="00AC7137" w:rsidRDefault="00AC7137" w:rsidP="0069001F">
      <w:pPr>
        <w:numPr>
          <w:ilvl w:val="0"/>
          <w:numId w:val="3"/>
        </w:numPr>
        <w:tabs>
          <w:tab w:val="left" w:pos="284"/>
          <w:tab w:val="right" w:pos="9531"/>
        </w:tabs>
        <w:spacing w:before="120"/>
        <w:ind w:left="288" w:hanging="288"/>
        <w:rPr>
          <w:b/>
          <w:sz w:val="24"/>
          <w:szCs w:val="24"/>
          <w:lang w:val="ro-MD"/>
        </w:rPr>
      </w:pPr>
      <w:r w:rsidRPr="00AC7137">
        <w:rPr>
          <w:b/>
          <w:sz w:val="24"/>
          <w:szCs w:val="24"/>
          <w:lang w:val="ro-MD"/>
        </w:rPr>
        <w:t>Procedur</w:t>
      </w:r>
      <w:r w:rsidR="00F80108">
        <w:rPr>
          <w:b/>
          <w:sz w:val="24"/>
          <w:szCs w:val="24"/>
          <w:lang w:val="ro-MD"/>
        </w:rPr>
        <w:t>a</w:t>
      </w:r>
      <w:r w:rsidRPr="00AC7137">
        <w:rPr>
          <w:b/>
          <w:sz w:val="24"/>
          <w:szCs w:val="24"/>
          <w:lang w:val="ro-MD"/>
        </w:rPr>
        <w:t xml:space="preserve"> </w:t>
      </w:r>
      <w:r>
        <w:rPr>
          <w:b/>
          <w:sz w:val="24"/>
          <w:szCs w:val="24"/>
          <w:lang w:val="ro-MD"/>
        </w:rPr>
        <w:t xml:space="preserve">a fost </w:t>
      </w:r>
      <w:r w:rsidRPr="00AC7137">
        <w:rPr>
          <w:b/>
          <w:sz w:val="24"/>
          <w:szCs w:val="24"/>
          <w:lang w:val="ro-MD"/>
        </w:rPr>
        <w:t>inclusă în planul de achiziții publice a autorității contractante</w:t>
      </w:r>
      <w:r>
        <w:rPr>
          <w:b/>
          <w:sz w:val="24"/>
          <w:szCs w:val="24"/>
          <w:lang w:val="ro-MD"/>
        </w:rPr>
        <w:t xml:space="preserve"> (Da/Nu): </w:t>
      </w:r>
      <w:r w:rsidR="006A466D" w:rsidRPr="006A466D">
        <w:rPr>
          <w:b/>
          <w:sz w:val="24"/>
          <w:szCs w:val="24"/>
          <w:highlight w:val="yellow"/>
          <w:lang w:val="ro-MD"/>
        </w:rPr>
        <w:t>DA</w:t>
      </w:r>
    </w:p>
    <w:p w14:paraId="7A7F43C1"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6A466D" w:rsidRPr="00CB1163">
        <w:rPr>
          <w:lang w:val="en-US"/>
        </w:rPr>
        <w:t xml:space="preserve"> </w:t>
      </w:r>
      <w:hyperlink r:id="rId11" w:history="1">
        <w:r w:rsidR="006A466D" w:rsidRPr="00CB1163">
          <w:rPr>
            <w:rStyle w:val="ac"/>
            <w:b/>
            <w:sz w:val="24"/>
            <w:szCs w:val="24"/>
            <w:highlight w:val="yellow"/>
            <w:lang w:val="en-US"/>
          </w:rPr>
          <w:t>https://detsbotanica.md/achizitii/achizitii/</w:t>
        </w:r>
      </w:hyperlink>
    </w:p>
    <w:p w14:paraId="7F573334" w14:textId="77777777" w:rsidR="0062221E"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65" w:type="dxa"/>
        <w:tblInd w:w="-318" w:type="dxa"/>
        <w:tblLayout w:type="fixed"/>
        <w:tblLook w:val="04A0" w:firstRow="1" w:lastRow="0" w:firstColumn="1" w:lastColumn="0" w:noHBand="0" w:noVBand="1"/>
      </w:tblPr>
      <w:tblGrid>
        <w:gridCol w:w="536"/>
        <w:gridCol w:w="1020"/>
        <w:gridCol w:w="1592"/>
        <w:gridCol w:w="993"/>
        <w:gridCol w:w="1105"/>
        <w:gridCol w:w="3431"/>
        <w:gridCol w:w="113"/>
        <w:gridCol w:w="1275"/>
      </w:tblGrid>
      <w:tr w:rsidR="0057064E" w:rsidRPr="00BA7AD4" w14:paraId="2BA3DF29" w14:textId="77777777" w:rsidTr="004A7F2F">
        <w:trPr>
          <w:trHeight w:val="567"/>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447E7"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Nr. d/o.</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57460D"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Cod CPV</w:t>
            </w:r>
          </w:p>
        </w:tc>
        <w:tc>
          <w:tcPr>
            <w:tcW w:w="15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75876"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Denumirea bunurilor/serviciilor/lucrărilor solicitate</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96489"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Unitatea de măsură</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2A20E"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Cantitatea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BDFCC1B"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Specificarea tehnică deplină solicitată, Standarde de referință</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23A5D332" w14:textId="77777777" w:rsidR="0057064E" w:rsidRPr="0057064E" w:rsidRDefault="0057064E" w:rsidP="0057064E">
            <w:pPr>
              <w:spacing w:before="120" w:line="252" w:lineRule="auto"/>
              <w:jc w:val="center"/>
              <w:rPr>
                <w:b/>
                <w:sz w:val="16"/>
                <w:szCs w:val="16"/>
                <w:lang w:val="ro-MD" w:eastAsia="en-US"/>
              </w:rPr>
            </w:pPr>
            <w:r w:rsidRPr="0057064E">
              <w:rPr>
                <w:b/>
                <w:sz w:val="16"/>
                <w:szCs w:val="16"/>
                <w:lang w:val="ro-MD" w:eastAsia="en-US"/>
              </w:rPr>
              <w:t>Valoarea estimată</w:t>
            </w:r>
            <w:r w:rsidRPr="0057064E">
              <w:rPr>
                <w:b/>
                <w:sz w:val="16"/>
                <w:szCs w:val="16"/>
                <w:lang w:val="ro-MD" w:eastAsia="en-US"/>
              </w:rPr>
              <w:br/>
              <w:t>(se va indica pentru fiecare lot în parte)</w:t>
            </w:r>
          </w:p>
        </w:tc>
      </w:tr>
      <w:tr w:rsidR="0057064E" w:rsidRPr="0057064E" w14:paraId="60B4B620" w14:textId="77777777" w:rsidTr="00D32823">
        <w:trPr>
          <w:trHeight w:val="41"/>
        </w:trPr>
        <w:tc>
          <w:tcPr>
            <w:tcW w:w="10065"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8B4F200" w14:textId="77777777" w:rsidR="0057064E" w:rsidRPr="0057064E" w:rsidRDefault="0057064E" w:rsidP="0057064E">
            <w:pPr>
              <w:spacing w:before="120" w:line="252" w:lineRule="auto"/>
              <w:jc w:val="center"/>
              <w:rPr>
                <w:b/>
                <w:lang w:val="ro-MD" w:eastAsia="en-US"/>
              </w:rPr>
            </w:pPr>
            <w:r w:rsidRPr="0057064E">
              <w:rPr>
                <w:b/>
                <w:lang w:val="ro-MD" w:eastAsia="en-US"/>
              </w:rPr>
              <w:t>Lot nr. 1</w:t>
            </w:r>
          </w:p>
        </w:tc>
      </w:tr>
      <w:tr w:rsidR="00CD10F7" w:rsidRPr="00CD10F7" w14:paraId="159BDADC" w14:textId="77777777" w:rsidTr="00A71030">
        <w:trPr>
          <w:trHeight w:val="52"/>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BBD872" w14:textId="2DAA986C" w:rsidR="00CD10F7" w:rsidRPr="00A71030" w:rsidRDefault="00D6797D" w:rsidP="00CD10F7">
            <w:pPr>
              <w:rPr>
                <w:rFonts w:eastAsia="Calibri"/>
                <w:sz w:val="22"/>
                <w:szCs w:val="22"/>
                <w:lang w:val="ro-RO" w:eastAsia="en-US"/>
              </w:rPr>
            </w:pPr>
            <w:r w:rsidRPr="00A71030">
              <w:rPr>
                <w:rFonts w:eastAsia="Calibri"/>
                <w:sz w:val="22"/>
                <w:szCs w:val="22"/>
                <w:lang w:val="ro-RO"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6B59B1" w14:textId="01BA29B1" w:rsidR="00CD10F7" w:rsidRPr="00A71030" w:rsidRDefault="00CD10F7" w:rsidP="00CD10F7">
            <w:pPr>
              <w:rPr>
                <w:rFonts w:eastAsia="Calibri"/>
                <w:lang w:val="ro-RO" w:eastAsia="en-US"/>
              </w:rPr>
            </w:pPr>
            <w:r w:rsidRPr="00A71030">
              <w:rPr>
                <w:lang w:val="ro-RO"/>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E6321" w14:textId="77777777" w:rsidR="00CD10F7" w:rsidRPr="00A71030" w:rsidRDefault="00CD10F7" w:rsidP="00CD10F7">
            <w:pPr>
              <w:rPr>
                <w:b/>
                <w:bCs/>
                <w:lang w:val="ro-RO"/>
              </w:rPr>
            </w:pPr>
            <w:r w:rsidRPr="00A71030">
              <w:rPr>
                <w:b/>
                <w:bCs/>
                <w:lang w:val="ro-RO"/>
              </w:rPr>
              <w:t>Clorură de var</w:t>
            </w:r>
          </w:p>
          <w:p w14:paraId="68B4CB24" w14:textId="77777777" w:rsidR="00CD10F7" w:rsidRPr="00A71030" w:rsidRDefault="00CD10F7" w:rsidP="00CD10F7">
            <w:pPr>
              <w:rPr>
                <w:lang w:val="ro-RO"/>
              </w:rPr>
            </w:pPr>
          </w:p>
          <w:p w14:paraId="155CB1B2" w14:textId="30E52E27" w:rsidR="00CD10F7" w:rsidRPr="00A71030" w:rsidRDefault="00CD10F7" w:rsidP="00D333F9">
            <w:pPr>
              <w:rPr>
                <w:rFonts w:eastAsia="Calibri"/>
                <w:lang w:val="ro-RO"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9BDB4" w14:textId="2D9766BC" w:rsidR="00CD10F7" w:rsidRPr="00A71030" w:rsidRDefault="00CD10F7" w:rsidP="00CD10F7">
            <w:pPr>
              <w:rPr>
                <w:rFonts w:eastAsia="Calibri"/>
                <w:lang w:val="ro-RO" w:eastAsia="en-US"/>
              </w:rPr>
            </w:pPr>
            <w:r w:rsidRPr="00A71030">
              <w:rPr>
                <w:lang w:val="ro-RO"/>
              </w:rPr>
              <w:t>kg</w:t>
            </w: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8F532C" w14:textId="5A2F99C4" w:rsidR="00CD10F7" w:rsidRPr="00A71030" w:rsidRDefault="001E131F" w:rsidP="00CD10F7">
            <w:pPr>
              <w:rPr>
                <w:rFonts w:eastAsia="Calibri"/>
                <w:lang w:val="ro-RO" w:eastAsia="en-US"/>
              </w:rPr>
            </w:pPr>
            <w:r w:rsidRPr="00A71030">
              <w:rPr>
                <w:rFonts w:eastAsia="Calibri"/>
                <w:lang w:val="ro-RO" w:eastAsia="en-US"/>
              </w:rPr>
              <w:t>230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74D2C" w14:textId="77777777" w:rsidR="00CD10F7" w:rsidRPr="00A71030" w:rsidRDefault="00CD10F7" w:rsidP="00CD10F7">
            <w:pPr>
              <w:rPr>
                <w:lang w:val="ro-RO"/>
              </w:rPr>
            </w:pPr>
            <w:r w:rsidRPr="00A71030">
              <w:rPr>
                <w:lang w:val="ro-RO"/>
              </w:rPr>
              <w:t>Substanța activă: Clor activ nu mai puțin de  26%, 30%. Sub formă de praf de culoare albă, ambalat în saci de 20-25kg să nu fie deteriorați.</w:t>
            </w:r>
          </w:p>
          <w:p w14:paraId="15686548" w14:textId="3DC045CB" w:rsidR="00CD10F7" w:rsidRPr="00A71030" w:rsidRDefault="00CD10F7" w:rsidP="00CD10F7">
            <w:pPr>
              <w:rPr>
                <w:lang w:val="ro-RO"/>
              </w:rPr>
            </w:pPr>
            <w:r w:rsidRPr="00A71030">
              <w:rPr>
                <w:lang w:val="ro-RO"/>
              </w:rPr>
              <w:t xml:space="preserve">AMBALAT de producător în condiții de fabrică. Livrarea la sediu instituțiilor până la depozit în termen de </w:t>
            </w:r>
            <w:r w:rsidR="004556CB" w:rsidRPr="00A71030">
              <w:rPr>
                <w:lang w:val="ro-RO"/>
              </w:rPr>
              <w:t>1</w:t>
            </w:r>
            <w:r w:rsidRPr="00A71030">
              <w:rPr>
                <w:lang w:val="ro-RO"/>
              </w:rPr>
              <w:t>0 zile.   OE va propune prețul pentru bucată.</w:t>
            </w:r>
          </w:p>
          <w:p w14:paraId="4DD92854" w14:textId="61023BE5" w:rsidR="00CD10F7" w:rsidRPr="00A71030" w:rsidRDefault="00CD10F7" w:rsidP="00CD10F7">
            <w:pPr>
              <w:rPr>
                <w:rFonts w:eastAsia="Calibri"/>
                <w:lang w:val="ro-RO" w:eastAsia="en-US"/>
              </w:rPr>
            </w:pPr>
            <w:r w:rsidRPr="00A71030">
              <w:rPr>
                <w:lang w:val="ro-RO"/>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A7A619" w14:textId="7770ABF3" w:rsidR="00CD10F7" w:rsidRPr="00A71030" w:rsidRDefault="001E131F" w:rsidP="00CD10F7">
            <w:pPr>
              <w:rPr>
                <w:rFonts w:eastAsia="Calibri"/>
                <w:b/>
                <w:bCs/>
                <w:lang w:val="ro-RO" w:eastAsia="en-US"/>
              </w:rPr>
            </w:pPr>
            <w:r w:rsidRPr="00A71030">
              <w:rPr>
                <w:rFonts w:eastAsia="Calibri"/>
                <w:b/>
                <w:bCs/>
                <w:lang w:val="ro-RO" w:eastAsia="en-US"/>
              </w:rPr>
              <w:t>4792</w:t>
            </w:r>
          </w:p>
        </w:tc>
      </w:tr>
      <w:tr w:rsidR="0057064E" w:rsidRPr="0057064E" w14:paraId="72847FC5"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27F23B" w14:textId="77777777" w:rsidR="0057064E" w:rsidRPr="00AF244E" w:rsidRDefault="0057064E" w:rsidP="0057064E">
            <w:pPr>
              <w:jc w:val="center"/>
              <w:rPr>
                <w:rFonts w:eastAsia="Calibri"/>
                <w:b/>
                <w:lang w:val="ro-MD" w:eastAsia="en-US"/>
              </w:rPr>
            </w:pPr>
            <w:r w:rsidRPr="00AF244E">
              <w:rPr>
                <w:rFonts w:eastAsia="Calibri"/>
                <w:b/>
                <w:lang w:val="ro-MD" w:eastAsia="en-US"/>
              </w:rPr>
              <w:t>Lot nr. 2</w:t>
            </w:r>
          </w:p>
        </w:tc>
      </w:tr>
      <w:tr w:rsidR="00D6797D" w:rsidRPr="00D6797D" w14:paraId="16D16974" w14:textId="77777777" w:rsidTr="0061526C">
        <w:trPr>
          <w:trHeight w:val="171"/>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26AD90" w14:textId="33451EBA" w:rsidR="00D6797D" w:rsidRPr="0057064E" w:rsidRDefault="00D6797D" w:rsidP="00D6797D">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D5709" w14:textId="796BC3F3" w:rsidR="00D6797D" w:rsidRPr="00AF244E" w:rsidRDefault="00D6797D" w:rsidP="00D6797D">
            <w:pPr>
              <w:rPr>
                <w:rFonts w:eastAsia="Calibri"/>
                <w:lang w:val="ro-MD" w:eastAsia="en-US"/>
              </w:rPr>
            </w:pPr>
            <w:r w:rsidRPr="00D6797D">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60D96C" w14:textId="3E87F25A" w:rsidR="00D6797D" w:rsidRPr="00AF244E" w:rsidRDefault="00D6797D" w:rsidP="00D6797D">
            <w:pPr>
              <w:rPr>
                <w:rFonts w:eastAsia="Calibri"/>
                <w:lang w:val="ro-MD" w:eastAsia="en-US"/>
              </w:rPr>
            </w:pPr>
            <w:r w:rsidRPr="00850F1D">
              <w:rPr>
                <w:rFonts w:eastAsia="Calibri"/>
                <w:b/>
                <w:bCs/>
                <w:sz w:val="22"/>
                <w:szCs w:val="22"/>
                <w:lang w:val="ro-RO"/>
              </w:rPr>
              <w:t>pastile cu clor</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694629" w14:textId="77777777" w:rsidR="00D6797D" w:rsidRDefault="00D6797D" w:rsidP="00D6797D">
            <w:pPr>
              <w:ind w:firstLine="55"/>
              <w:rPr>
                <w:rFonts w:eastAsia="Calibri"/>
                <w:sz w:val="22"/>
                <w:szCs w:val="22"/>
                <w:lang w:val="ro-MD"/>
              </w:rPr>
            </w:pPr>
          </w:p>
          <w:p w14:paraId="61B546BE" w14:textId="77777777" w:rsidR="00D6797D" w:rsidRDefault="00D6797D" w:rsidP="00D6797D">
            <w:pPr>
              <w:ind w:firstLine="55"/>
              <w:rPr>
                <w:rFonts w:eastAsia="Calibri"/>
                <w:sz w:val="22"/>
                <w:szCs w:val="22"/>
                <w:lang w:val="ro-MD"/>
              </w:rPr>
            </w:pPr>
            <w:r w:rsidRPr="00387313">
              <w:rPr>
                <w:rFonts w:eastAsia="Calibri"/>
                <w:sz w:val="22"/>
                <w:szCs w:val="22"/>
                <w:lang w:val="ro-MD"/>
              </w:rPr>
              <w:t>Pastile</w:t>
            </w:r>
          </w:p>
          <w:p w14:paraId="511193DB" w14:textId="6E3BCDEB" w:rsidR="00D333F9" w:rsidRPr="00387313" w:rsidRDefault="00D333F9" w:rsidP="00D6797D">
            <w:pPr>
              <w:ind w:firstLine="55"/>
              <w:rPr>
                <w:rFonts w:eastAsia="Calibri"/>
                <w:sz w:val="22"/>
                <w:szCs w:val="22"/>
                <w:lang w:val="ro-MD"/>
              </w:rPr>
            </w:pPr>
          </w:p>
          <w:p w14:paraId="0267DB8B" w14:textId="77777777" w:rsidR="00D6797D" w:rsidRPr="00387313" w:rsidRDefault="00D6797D" w:rsidP="00D6797D">
            <w:pPr>
              <w:rPr>
                <w:rFonts w:eastAsia="Calibri"/>
                <w:sz w:val="22"/>
                <w:szCs w:val="22"/>
                <w:lang w:val="ro-MD"/>
              </w:rPr>
            </w:pPr>
          </w:p>
          <w:p w14:paraId="0281E652" w14:textId="579FB610" w:rsidR="00D6797D" w:rsidRPr="00AF244E" w:rsidRDefault="00D6797D" w:rsidP="00D6797D">
            <w:pPr>
              <w:rPr>
                <w:rFonts w:eastAsia="Calibri"/>
                <w:lang w:val="ro-MD" w:eastAsia="en-US"/>
              </w:rPr>
            </w:pP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521F71" w14:textId="77777777" w:rsidR="00D333F9" w:rsidRDefault="00D333F9" w:rsidP="00D6797D">
            <w:pPr>
              <w:rPr>
                <w:rFonts w:eastAsia="Calibri"/>
                <w:b/>
                <w:sz w:val="22"/>
                <w:szCs w:val="22"/>
                <w:lang w:val="ro-MD"/>
              </w:rPr>
            </w:pPr>
          </w:p>
          <w:p w14:paraId="5C9B0465" w14:textId="3A0F9109" w:rsidR="001E131F" w:rsidRDefault="001E131F" w:rsidP="00D6797D">
            <w:pPr>
              <w:rPr>
                <w:rFonts w:eastAsia="Calibri"/>
                <w:b/>
                <w:sz w:val="22"/>
                <w:szCs w:val="22"/>
                <w:lang w:val="ro-MD"/>
              </w:rPr>
            </w:pPr>
            <w:r>
              <w:rPr>
                <w:rFonts w:eastAsia="Calibri"/>
                <w:b/>
                <w:sz w:val="22"/>
                <w:szCs w:val="22"/>
                <w:lang w:val="ro-MD"/>
              </w:rPr>
              <w:t>301990</w:t>
            </w:r>
          </w:p>
          <w:p w14:paraId="5ABA4A90" w14:textId="7B8D13C1" w:rsidR="00D333F9" w:rsidRPr="00387313" w:rsidRDefault="00D333F9" w:rsidP="00D6797D">
            <w:pPr>
              <w:rPr>
                <w:rFonts w:eastAsia="Calibri"/>
                <w:b/>
                <w:sz w:val="22"/>
                <w:szCs w:val="22"/>
                <w:lang w:val="ro-MD"/>
              </w:rPr>
            </w:pPr>
          </w:p>
          <w:p w14:paraId="4C1BCCB7" w14:textId="77777777" w:rsidR="00D6797D" w:rsidRPr="00387313" w:rsidRDefault="00D6797D" w:rsidP="00D6797D">
            <w:pPr>
              <w:rPr>
                <w:rFonts w:eastAsia="Calibri"/>
                <w:b/>
                <w:sz w:val="22"/>
                <w:szCs w:val="22"/>
                <w:lang w:val="ro-MD"/>
              </w:rPr>
            </w:pPr>
          </w:p>
          <w:p w14:paraId="4C6D8259" w14:textId="7DB88269" w:rsidR="00D6797D" w:rsidRPr="00AF244E" w:rsidRDefault="00D6797D" w:rsidP="00D6797D">
            <w:pPr>
              <w:rPr>
                <w:rFonts w:eastAsia="Calibri"/>
                <w:lang w:val="ro-MD" w:eastAsia="en-U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7F5298" w14:textId="3DDEE9E6" w:rsidR="00783238" w:rsidRPr="00387313" w:rsidRDefault="00D6797D" w:rsidP="00D6797D">
            <w:pPr>
              <w:rPr>
                <w:rFonts w:eastAsia="Calibri"/>
                <w:lang w:val="ro-RO"/>
              </w:rPr>
            </w:pPr>
            <w:r w:rsidRPr="00387313">
              <w:rPr>
                <w:rFonts w:eastAsia="Calibri"/>
                <w:lang w:val="ro-MD"/>
              </w:rPr>
              <w:t xml:space="preserve">Tablete </w:t>
            </w:r>
            <w:proofErr w:type="spellStart"/>
            <w:r w:rsidRPr="00387313">
              <w:rPr>
                <w:rFonts w:eastAsia="Calibri"/>
                <w:lang w:val="ro-MD"/>
              </w:rPr>
              <w:t>clorigene</w:t>
            </w:r>
            <w:proofErr w:type="spellEnd"/>
            <w:r w:rsidRPr="00387313">
              <w:rPr>
                <w:rFonts w:eastAsia="Calibri"/>
                <w:lang w:val="ro-MD"/>
              </w:rPr>
              <w:t xml:space="preserve"> </w:t>
            </w:r>
            <w:r w:rsidRPr="00387313">
              <w:rPr>
                <w:rFonts w:eastAsia="Calibri"/>
                <w:lang w:val="ro-RO"/>
              </w:rPr>
              <w:t xml:space="preserve">Pastile pe baza de clor (echivalent – </w:t>
            </w:r>
            <w:proofErr w:type="spellStart"/>
            <w:r w:rsidRPr="00387313">
              <w:rPr>
                <w:rFonts w:eastAsia="Calibri"/>
                <w:lang w:val="ro-RO"/>
              </w:rPr>
              <w:t>tabitez</w:t>
            </w:r>
            <w:proofErr w:type="spellEnd"/>
            <w:r w:rsidRPr="00387313">
              <w:rPr>
                <w:rFonts w:eastAsia="Calibri"/>
                <w:lang w:val="ro-RO"/>
              </w:rPr>
              <w:t xml:space="preserve">,  </w:t>
            </w:r>
            <w:proofErr w:type="spellStart"/>
            <w:r w:rsidRPr="00387313">
              <w:rPr>
                <w:rFonts w:eastAsia="Calibri"/>
                <w:lang w:val="ro-RO"/>
              </w:rPr>
              <w:t>pasdez</w:t>
            </w:r>
            <w:proofErr w:type="spellEnd"/>
            <w:r w:rsidRPr="00387313">
              <w:rPr>
                <w:rFonts w:eastAsia="Calibri"/>
                <w:lang w:val="ro-RO"/>
              </w:rPr>
              <w:t>), căldare/cutie 1kg.</w:t>
            </w:r>
            <w:r w:rsidRPr="00387313">
              <w:rPr>
                <w:rFonts w:eastAsia="Calibri"/>
                <w:color w:val="000000"/>
                <w:lang w:val="ro-RO"/>
              </w:rPr>
              <w:t xml:space="preserve"> </w:t>
            </w:r>
            <w:r w:rsidRPr="00387313">
              <w:rPr>
                <w:rFonts w:eastAsia="Calibri"/>
                <w:lang w:val="ro-RO"/>
              </w:rPr>
              <w:t>Pastile eficiente, complet solubile în apa.</w:t>
            </w:r>
          </w:p>
          <w:p w14:paraId="08B60F1A" w14:textId="77777777" w:rsidR="00D6797D" w:rsidRDefault="00D6797D" w:rsidP="00D6797D">
            <w:pPr>
              <w:rPr>
                <w:rFonts w:eastAsia="Calibri"/>
                <w:lang w:val="ro-RO"/>
              </w:rPr>
            </w:pPr>
            <w:r w:rsidRPr="00387313">
              <w:rPr>
                <w:rFonts w:eastAsia="Calibri"/>
                <w:lang w:val="ro-RO"/>
              </w:rPr>
              <w:t xml:space="preserve">acțiunea dezinfectantului: </w:t>
            </w:r>
            <w:proofErr w:type="spellStart"/>
            <w:r w:rsidRPr="00387313">
              <w:rPr>
                <w:rFonts w:eastAsia="Calibri"/>
                <w:lang w:val="ro-RO"/>
              </w:rPr>
              <w:t>virucidă</w:t>
            </w:r>
            <w:proofErr w:type="spellEnd"/>
            <w:r w:rsidRPr="00387313">
              <w:rPr>
                <w:rFonts w:eastAsia="Calibri"/>
                <w:lang w:val="ro-RO"/>
              </w:rPr>
              <w:t xml:space="preserve">, bactericidă, fungicidă, </w:t>
            </w:r>
            <w:proofErr w:type="spellStart"/>
            <w:r w:rsidRPr="00387313">
              <w:rPr>
                <w:rFonts w:eastAsia="Calibri"/>
                <w:lang w:val="ro-RO"/>
              </w:rPr>
              <w:t>tuberculocidă</w:t>
            </w:r>
            <w:proofErr w:type="spellEnd"/>
            <w:r w:rsidRPr="00387313">
              <w:rPr>
                <w:rFonts w:eastAsia="Calibri"/>
                <w:lang w:val="ro-RO"/>
              </w:rPr>
              <w:t xml:space="preserve"> (</w:t>
            </w:r>
            <w:proofErr w:type="spellStart"/>
            <w:r w:rsidRPr="00387313">
              <w:rPr>
                <w:rFonts w:eastAsia="Calibri"/>
                <w:lang w:val="ro-RO"/>
              </w:rPr>
              <w:t>mycobacterium</w:t>
            </w:r>
            <w:proofErr w:type="spellEnd"/>
            <w:r w:rsidRPr="00387313">
              <w:rPr>
                <w:rFonts w:eastAsia="Calibri"/>
                <w:lang w:val="ro-RO"/>
              </w:rPr>
              <w:t xml:space="preserve"> </w:t>
            </w:r>
            <w:proofErr w:type="spellStart"/>
            <w:r w:rsidRPr="00387313">
              <w:rPr>
                <w:rFonts w:eastAsia="Calibri"/>
                <w:lang w:val="ro-RO"/>
              </w:rPr>
              <w:t>terrae</w:t>
            </w:r>
            <w:proofErr w:type="spellEnd"/>
            <w:r w:rsidRPr="00387313">
              <w:rPr>
                <w:rFonts w:eastAsia="Calibri"/>
                <w:lang w:val="ro-RO"/>
              </w:rPr>
              <w:t>) etc. expoziția de ≤ 30 min.”</w:t>
            </w:r>
          </w:p>
          <w:p w14:paraId="6A8C092E" w14:textId="1949074D" w:rsidR="00331B13" w:rsidRPr="00387313" w:rsidRDefault="00331B13" w:rsidP="00D6797D">
            <w:pPr>
              <w:rPr>
                <w:rFonts w:eastAsia="Calibri"/>
                <w:lang w:val="ro-RO"/>
              </w:rPr>
            </w:pPr>
            <w:r w:rsidRPr="00331B13">
              <w:rPr>
                <w:rFonts w:eastAsia="Calibri"/>
                <w:lang w:val="ro-RO"/>
              </w:rPr>
              <w:t>- Concentrația: 1t-10l apă</w:t>
            </w:r>
          </w:p>
          <w:p w14:paraId="4B6E0507" w14:textId="77777777" w:rsidR="00D6797D" w:rsidRPr="00387313" w:rsidRDefault="00D6797D" w:rsidP="00D6797D">
            <w:pPr>
              <w:rPr>
                <w:rFonts w:eastAsia="Calibri"/>
                <w:lang w:val="ro-RO"/>
              </w:rPr>
            </w:pPr>
            <w:r w:rsidRPr="00387313">
              <w:rPr>
                <w:rFonts w:eastAsia="Calibri"/>
                <w:lang w:val="ro-RO"/>
              </w:rPr>
              <w:lastRenderedPageBreak/>
              <w:t xml:space="preserve">Categorie de produs: </w:t>
            </w:r>
            <w:proofErr w:type="spellStart"/>
            <w:r w:rsidRPr="00387313">
              <w:rPr>
                <w:rFonts w:eastAsia="Calibri"/>
                <w:lang w:val="ro-RO"/>
              </w:rPr>
              <w:t>biodistructiv</w:t>
            </w:r>
            <w:proofErr w:type="spellEnd"/>
            <w:r w:rsidRPr="00387313">
              <w:rPr>
                <w:rFonts w:eastAsia="Calibri"/>
                <w:lang w:val="ro-RO"/>
              </w:rPr>
              <w:t>;</w:t>
            </w:r>
            <w:r w:rsidRPr="00387313">
              <w:rPr>
                <w:rFonts w:eastAsia="Calibri"/>
                <w:lang w:val="ro-RO"/>
              </w:rPr>
              <w:br/>
              <w:t>Grupa principal: 1</w:t>
            </w:r>
            <w:r w:rsidRPr="00387313">
              <w:rPr>
                <w:rFonts w:eastAsia="Calibri"/>
                <w:lang w:val="ro-RO"/>
              </w:rPr>
              <w:br/>
              <w:t>Tip de produs 2, 4</w:t>
            </w:r>
          </w:p>
          <w:p w14:paraId="56C3BA4E" w14:textId="77777777" w:rsidR="00D6797D" w:rsidRPr="00387313" w:rsidRDefault="00D6797D" w:rsidP="00D6797D">
            <w:pPr>
              <w:rPr>
                <w:rFonts w:eastAsia="Calibri"/>
                <w:lang w:val="ro-RO"/>
              </w:rPr>
            </w:pPr>
            <w:r w:rsidRPr="00387313">
              <w:rPr>
                <w:rFonts w:eastAsia="Calibri"/>
                <w:lang w:val="ro-RO"/>
              </w:rPr>
              <w:t xml:space="preserve">Utilizare pentru </w:t>
            </w:r>
            <w:proofErr w:type="spellStart"/>
            <w:r w:rsidRPr="00387313">
              <w:rPr>
                <w:rFonts w:eastAsia="Calibri"/>
                <w:lang w:val="ro-RO"/>
              </w:rPr>
              <w:t>dezinfecţia</w:t>
            </w:r>
            <w:proofErr w:type="spellEnd"/>
            <w:r w:rsidRPr="00387313">
              <w:rPr>
                <w:rFonts w:eastAsia="Calibri"/>
                <w:lang w:val="ro-RO"/>
              </w:rPr>
              <w:t xml:space="preserve"> </w:t>
            </w:r>
            <w:proofErr w:type="spellStart"/>
            <w:r w:rsidRPr="00387313">
              <w:rPr>
                <w:rFonts w:eastAsia="Calibri"/>
                <w:lang w:val="ro-RO"/>
              </w:rPr>
              <w:t>suprafeţelor</w:t>
            </w:r>
            <w:proofErr w:type="spellEnd"/>
            <w:r w:rsidRPr="00387313">
              <w:rPr>
                <w:rFonts w:eastAsia="Calibri"/>
                <w:lang w:val="ro-RO"/>
              </w:rPr>
              <w:t xml:space="preserve"> în încăperi (</w:t>
            </w:r>
            <w:proofErr w:type="spellStart"/>
            <w:r w:rsidRPr="00387313">
              <w:rPr>
                <w:rFonts w:eastAsia="Calibri"/>
                <w:lang w:val="ro-RO"/>
              </w:rPr>
              <w:t>pereţi</w:t>
            </w:r>
            <w:proofErr w:type="spellEnd"/>
            <w:r w:rsidRPr="00387313">
              <w:rPr>
                <w:rFonts w:eastAsia="Calibri"/>
                <w:lang w:val="ro-RO"/>
              </w:rPr>
              <w:t xml:space="preserve"> lavabili, obiecte sanitare, toalete, băi), pardoseli (gresie, linoleum, parchet etc.), veselă </w:t>
            </w:r>
            <w:proofErr w:type="spellStart"/>
            <w:r w:rsidRPr="00387313">
              <w:rPr>
                <w:rFonts w:eastAsia="Calibri"/>
                <w:lang w:val="ro-RO"/>
              </w:rPr>
              <w:t>şi</w:t>
            </w:r>
            <w:proofErr w:type="spellEnd"/>
            <w:r w:rsidRPr="00387313">
              <w:rPr>
                <w:rFonts w:eastAsia="Calibri"/>
                <w:lang w:val="ro-RO"/>
              </w:rPr>
              <w:t xml:space="preserve"> tacâmuri (bucătării </w:t>
            </w:r>
            <w:proofErr w:type="spellStart"/>
            <w:r w:rsidRPr="00387313">
              <w:rPr>
                <w:rFonts w:eastAsia="Calibri"/>
                <w:lang w:val="ro-RO"/>
              </w:rPr>
              <w:t>şi</w:t>
            </w:r>
            <w:proofErr w:type="spellEnd"/>
            <w:r w:rsidRPr="00387313">
              <w:rPr>
                <w:rFonts w:eastAsia="Calibri"/>
                <w:lang w:val="ro-RO"/>
              </w:rPr>
              <w:t xml:space="preserve"> oficii alimentare). </w:t>
            </w:r>
          </w:p>
          <w:p w14:paraId="2DCF173B" w14:textId="25B27C44" w:rsidR="00D6797D" w:rsidRPr="00387313" w:rsidRDefault="00D6797D" w:rsidP="00D6797D">
            <w:pPr>
              <w:rPr>
                <w:rFonts w:eastAsia="Calibri"/>
                <w:lang w:val="ro-MD"/>
              </w:rPr>
            </w:pPr>
            <w:r w:rsidRPr="00387313">
              <w:rPr>
                <w:rFonts w:eastAsia="Calibri"/>
                <w:lang w:val="ro-MD"/>
              </w:rPr>
              <w:t xml:space="preserve">AMBALAT de producător în condiții de fabrică. Livrarea la sediu instituțiilor până la depozit în termen de </w:t>
            </w:r>
            <w:r w:rsidR="004556CB">
              <w:rPr>
                <w:rFonts w:eastAsia="Calibri"/>
                <w:lang w:val="ro-MD"/>
              </w:rPr>
              <w:t>1</w:t>
            </w:r>
            <w:r w:rsidRPr="00387313">
              <w:rPr>
                <w:rFonts w:eastAsia="Calibri"/>
                <w:lang w:val="ro-MD"/>
              </w:rPr>
              <w:t xml:space="preserve">0 zile.   </w:t>
            </w:r>
            <w:r w:rsidRPr="00387313">
              <w:rPr>
                <w:rFonts w:eastAsia="Calibri"/>
                <w:b/>
                <w:lang w:val="ro-MD"/>
              </w:rPr>
              <w:t>Calculul se va lua în Litri soluție de lucru.</w:t>
            </w:r>
          </w:p>
          <w:p w14:paraId="6A3DD5C9" w14:textId="7CBB048D" w:rsidR="00D6797D" w:rsidRPr="00AF244E" w:rsidRDefault="00D6797D" w:rsidP="00D6797D">
            <w:pPr>
              <w:rPr>
                <w:rFonts w:eastAsia="Calibri"/>
                <w:lang w:val="ro-MD" w:eastAsia="en-US"/>
              </w:rPr>
            </w:pPr>
            <w:r w:rsidRPr="00387313">
              <w:rPr>
                <w:rFonts w:eastAsia="Calibri"/>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AC29ED" w14:textId="7E03E41A" w:rsidR="00D6797D" w:rsidRPr="007F0F55" w:rsidRDefault="00A71030" w:rsidP="00D6797D">
            <w:pPr>
              <w:rPr>
                <w:rFonts w:eastAsia="Calibri"/>
                <w:b/>
                <w:bCs/>
                <w:lang w:val="ro-MD" w:eastAsia="en-US"/>
              </w:rPr>
            </w:pPr>
            <w:r>
              <w:rPr>
                <w:rFonts w:eastAsia="Calibri"/>
                <w:b/>
                <w:bCs/>
                <w:lang w:val="ro-MD" w:eastAsia="en-US"/>
              </w:rPr>
              <w:lastRenderedPageBreak/>
              <w:t>201 327</w:t>
            </w:r>
          </w:p>
        </w:tc>
      </w:tr>
      <w:tr w:rsidR="0057064E" w:rsidRPr="0057064E" w14:paraId="4900C6FC" w14:textId="77777777" w:rsidTr="00621FBC">
        <w:trPr>
          <w:trHeight w:val="19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74075" w14:textId="77777777" w:rsidR="0057064E" w:rsidRPr="00AF244E" w:rsidRDefault="0057064E" w:rsidP="0057064E">
            <w:pPr>
              <w:jc w:val="center"/>
              <w:rPr>
                <w:rFonts w:eastAsia="Calibri"/>
                <w:b/>
                <w:lang w:val="ro-MD" w:eastAsia="en-US"/>
              </w:rPr>
            </w:pPr>
            <w:r w:rsidRPr="00AF244E">
              <w:rPr>
                <w:rFonts w:eastAsia="Calibri"/>
                <w:b/>
                <w:lang w:val="ro-MD" w:eastAsia="en-US"/>
              </w:rPr>
              <w:t>Lot nr. 3</w:t>
            </w:r>
          </w:p>
        </w:tc>
      </w:tr>
      <w:tr w:rsidR="007F0F55" w:rsidRPr="007F0F55" w14:paraId="5B9061FF" w14:textId="77777777" w:rsidTr="0061526C">
        <w:trPr>
          <w:trHeight w:val="341"/>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E7C67" w14:textId="5D9B7BE8" w:rsidR="007F0F55" w:rsidRPr="0057064E" w:rsidRDefault="007F0F55" w:rsidP="007F0F55">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574081" w14:textId="5578A190" w:rsidR="007F0F55" w:rsidRPr="00AF244E" w:rsidRDefault="007F0F55" w:rsidP="007F0F55">
            <w:pPr>
              <w:rPr>
                <w:rFonts w:eastAsia="Calibri"/>
                <w:lang w:val="ro-MD" w:eastAsia="en-US"/>
              </w:rPr>
            </w:pPr>
            <w:r w:rsidRPr="007F0F55">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92C147" w14:textId="77777777" w:rsidR="00EA3AE4" w:rsidRPr="00E86550" w:rsidRDefault="007F0F55" w:rsidP="007F0F55">
            <w:pPr>
              <w:rPr>
                <w:b/>
                <w:bCs/>
              </w:rPr>
            </w:pPr>
            <w:proofErr w:type="spellStart"/>
            <w:r w:rsidRPr="00E86550">
              <w:rPr>
                <w:b/>
                <w:bCs/>
              </w:rPr>
              <w:t>Hipohlorid</w:t>
            </w:r>
            <w:proofErr w:type="spellEnd"/>
            <w:r w:rsidRPr="00E86550">
              <w:rPr>
                <w:b/>
                <w:bCs/>
              </w:rPr>
              <w:t xml:space="preserve"> </w:t>
            </w:r>
            <w:proofErr w:type="spellStart"/>
            <w:r w:rsidRPr="00E86550">
              <w:rPr>
                <w:b/>
                <w:bCs/>
              </w:rPr>
              <w:t>de</w:t>
            </w:r>
            <w:proofErr w:type="spellEnd"/>
            <w:r w:rsidRPr="00E86550">
              <w:rPr>
                <w:b/>
                <w:bCs/>
              </w:rPr>
              <w:t xml:space="preserve"> Na- 12%-15%  </w:t>
            </w:r>
          </w:p>
          <w:p w14:paraId="41CA235B" w14:textId="77777777" w:rsidR="00EA3AE4" w:rsidRPr="00E86550" w:rsidRDefault="00EA3AE4" w:rsidP="007F0F55">
            <w:pPr>
              <w:rPr>
                <w:b/>
                <w:bCs/>
              </w:rPr>
            </w:pPr>
          </w:p>
          <w:p w14:paraId="7D525A78" w14:textId="0FD71CB6" w:rsidR="007F0F55" w:rsidRPr="00AF244E" w:rsidRDefault="00EA3AE4" w:rsidP="007F0F55">
            <w:pPr>
              <w:rPr>
                <w:rFonts w:eastAsia="Calibri"/>
                <w:highlight w:val="yellow"/>
                <w:lang w:val="ro-MD" w:eastAsia="en-US"/>
              </w:rPr>
            </w:pPr>
            <w:r w:rsidRPr="00E86550">
              <w:rPr>
                <w:b/>
                <w:bCs/>
                <w:lang w:val="ro-MD"/>
              </w:rPr>
              <w:t>Bazin</w:t>
            </w:r>
            <w:r w:rsidR="007F0F55" w:rsidRPr="00085C20">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65A3FB" w14:textId="00290952" w:rsidR="007F0F55" w:rsidRPr="00AF244E" w:rsidRDefault="007F0F55" w:rsidP="007F0F55">
            <w:pPr>
              <w:rPr>
                <w:rFonts w:eastAsia="Calibri"/>
                <w:highlight w:val="yellow"/>
                <w:lang w:val="ro-MD" w:eastAsia="en-US"/>
              </w:rPr>
            </w:pPr>
            <w:proofErr w:type="spellStart"/>
            <w:r w:rsidRPr="00085C20">
              <w:t>kg</w:t>
            </w:r>
            <w:proofErr w:type="spellEnd"/>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50ADB9" w14:textId="58FC5CCB" w:rsidR="007F0F55" w:rsidRPr="007F0F55" w:rsidRDefault="0061526C" w:rsidP="0061526C">
            <w:pPr>
              <w:jc w:val="center"/>
              <w:rPr>
                <w:rFonts w:eastAsia="Calibri"/>
                <w:highlight w:val="yellow"/>
                <w:lang w:val="ro-MD" w:eastAsia="en-US"/>
              </w:rPr>
            </w:pPr>
            <w:r w:rsidRPr="0061526C">
              <w:rPr>
                <w:rFonts w:eastAsia="Calibri"/>
                <w:lang w:val="ro-MD" w:eastAsia="en-US"/>
              </w:rPr>
              <w:t>700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DA8772" w14:textId="3A382299" w:rsidR="007F0F55" w:rsidRDefault="007F0F55" w:rsidP="007F0F55">
            <w:pPr>
              <w:rPr>
                <w:lang w:val="en-US"/>
              </w:rPr>
            </w:pPr>
            <w:proofErr w:type="spellStart"/>
            <w:r w:rsidRPr="007F0F55">
              <w:rPr>
                <w:lang w:val="en-US"/>
              </w:rPr>
              <w:t>Hipohlorid</w:t>
            </w:r>
            <w:proofErr w:type="spellEnd"/>
            <w:r w:rsidRPr="007F0F55">
              <w:rPr>
                <w:lang w:val="en-US"/>
              </w:rPr>
              <w:t xml:space="preserve"> de Na- 12%-15%                                             - </w:t>
            </w:r>
            <w:proofErr w:type="spellStart"/>
            <w:r w:rsidRPr="007F0F55">
              <w:rPr>
                <w:lang w:val="en-US"/>
              </w:rPr>
              <w:t>soluția</w:t>
            </w:r>
            <w:proofErr w:type="spellEnd"/>
            <w:r w:rsidRPr="007F0F55">
              <w:rPr>
                <w:lang w:val="en-US"/>
              </w:rPr>
              <w:t xml:space="preserve"> </w:t>
            </w:r>
            <w:proofErr w:type="spellStart"/>
            <w:r w:rsidRPr="007F0F55">
              <w:rPr>
                <w:lang w:val="en-US"/>
              </w:rPr>
              <w:t>este</w:t>
            </w:r>
            <w:proofErr w:type="spellEnd"/>
            <w:r w:rsidRPr="007F0F55">
              <w:rPr>
                <w:lang w:val="en-US"/>
              </w:rPr>
              <w:t xml:space="preserve"> </w:t>
            </w:r>
            <w:proofErr w:type="spellStart"/>
            <w:r w:rsidRPr="007F0F55">
              <w:rPr>
                <w:lang w:val="en-US"/>
              </w:rPr>
              <w:t>utilizată</w:t>
            </w:r>
            <w:proofErr w:type="spellEnd"/>
            <w:r w:rsidRPr="007F0F55">
              <w:rPr>
                <w:lang w:val="en-US"/>
              </w:rPr>
              <w:t xml:space="preserve"> ca </w:t>
            </w:r>
            <w:proofErr w:type="spellStart"/>
            <w:r w:rsidRPr="007F0F55">
              <w:rPr>
                <w:lang w:val="en-US"/>
              </w:rPr>
              <w:t>dezinfectant</w:t>
            </w:r>
            <w:proofErr w:type="spellEnd"/>
            <w:r w:rsidRPr="007F0F55">
              <w:rPr>
                <w:lang w:val="en-US"/>
              </w:rPr>
              <w:t xml:space="preserve"> </w:t>
            </w:r>
            <w:proofErr w:type="spellStart"/>
            <w:r w:rsidRPr="007F0F55">
              <w:rPr>
                <w:lang w:val="en-US"/>
              </w:rPr>
              <w:t>pentru</w:t>
            </w:r>
            <w:proofErr w:type="spellEnd"/>
            <w:r w:rsidRPr="007F0F55">
              <w:rPr>
                <w:lang w:val="en-US"/>
              </w:rPr>
              <w:t xml:space="preserve"> piscine.                                                                - </w:t>
            </w:r>
            <w:proofErr w:type="spellStart"/>
            <w:r w:rsidRPr="007F0F55">
              <w:rPr>
                <w:lang w:val="en-US"/>
              </w:rPr>
              <w:t>Culoare:galben-verzuie</w:t>
            </w:r>
            <w:proofErr w:type="spellEnd"/>
            <w:r w:rsidRPr="007F0F55">
              <w:rPr>
                <w:lang w:val="en-US"/>
              </w:rPr>
              <w:t xml:space="preserve">.                                                          - Se </w:t>
            </w:r>
            <w:proofErr w:type="spellStart"/>
            <w:r w:rsidRPr="007F0F55">
              <w:rPr>
                <w:lang w:val="en-US"/>
              </w:rPr>
              <w:t>păstrează</w:t>
            </w:r>
            <w:proofErr w:type="spellEnd"/>
            <w:r w:rsidRPr="007F0F55">
              <w:rPr>
                <w:lang w:val="en-US"/>
              </w:rPr>
              <w:t xml:space="preserve"> </w:t>
            </w:r>
            <w:proofErr w:type="spellStart"/>
            <w:r w:rsidRPr="007F0F55">
              <w:rPr>
                <w:lang w:val="en-US"/>
              </w:rPr>
              <w:t>în</w:t>
            </w:r>
            <w:proofErr w:type="spellEnd"/>
            <w:r w:rsidRPr="007F0F55">
              <w:rPr>
                <w:lang w:val="en-US"/>
              </w:rPr>
              <w:t xml:space="preserve"> bidon plastic de 20-40kg   </w:t>
            </w:r>
          </w:p>
          <w:p w14:paraId="2C8B08B7" w14:textId="63E950C4" w:rsidR="007F0F55" w:rsidRPr="007F0F55" w:rsidRDefault="007F0F55" w:rsidP="007F0F55">
            <w:pPr>
              <w:rPr>
                <w:lang w:val="ro-MD"/>
              </w:rPr>
            </w:pPr>
            <w:r w:rsidRPr="007F0F55">
              <w:rPr>
                <w:lang w:val="ro-MD"/>
              </w:rPr>
              <w:t xml:space="preserve">AMBALAT de producător în condiții de fabrică. Livrarea la sediu instituțiilor până la depozit în termen de </w:t>
            </w:r>
            <w:r w:rsidR="004556CB">
              <w:rPr>
                <w:lang w:val="ro-MD"/>
              </w:rPr>
              <w:t>1</w:t>
            </w:r>
            <w:r w:rsidRPr="007F0F55">
              <w:rPr>
                <w:lang w:val="ro-MD"/>
              </w:rPr>
              <w:t xml:space="preserve">0 zile.   </w:t>
            </w:r>
          </w:p>
          <w:p w14:paraId="62E3FD35" w14:textId="6CDA2853" w:rsidR="007F0F55" w:rsidRPr="00AF244E" w:rsidRDefault="007F0F55" w:rsidP="007F0F55">
            <w:pPr>
              <w:rPr>
                <w:rFonts w:eastAsia="Calibri"/>
                <w:highlight w:val="yellow"/>
                <w:lang w:val="ro-MD" w:eastAsia="en-US"/>
              </w:rPr>
            </w:pPr>
            <w:r w:rsidRPr="007F0F55">
              <w:rPr>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A72DAF" w14:textId="3C040325" w:rsidR="007F0F55" w:rsidRPr="00E5211A" w:rsidRDefault="0061526C" w:rsidP="007F0F55">
            <w:pPr>
              <w:rPr>
                <w:rFonts w:eastAsia="Calibri"/>
                <w:b/>
                <w:bCs/>
                <w:lang w:val="ro-MD" w:eastAsia="en-US"/>
              </w:rPr>
            </w:pPr>
            <w:r>
              <w:rPr>
                <w:rFonts w:eastAsia="Calibri"/>
                <w:b/>
                <w:bCs/>
                <w:lang w:val="ro-MD" w:eastAsia="en-US"/>
              </w:rPr>
              <w:t>8750</w:t>
            </w:r>
          </w:p>
        </w:tc>
      </w:tr>
      <w:tr w:rsidR="0057064E" w:rsidRPr="0057064E" w14:paraId="6F1E6F4C" w14:textId="77777777" w:rsidTr="00621FBC">
        <w:trPr>
          <w:trHeight w:val="58"/>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0C6228" w14:textId="77777777" w:rsidR="0057064E" w:rsidRPr="00AF244E" w:rsidRDefault="0057064E" w:rsidP="0057064E">
            <w:pPr>
              <w:jc w:val="center"/>
              <w:rPr>
                <w:rFonts w:eastAsia="Calibri"/>
                <w:b/>
                <w:lang w:val="ro-MD" w:eastAsia="en-US"/>
              </w:rPr>
            </w:pPr>
            <w:r w:rsidRPr="00AF244E">
              <w:rPr>
                <w:rFonts w:eastAsia="Calibri"/>
                <w:b/>
                <w:lang w:val="ro-MD" w:eastAsia="en-US"/>
              </w:rPr>
              <w:t>Lot nr. 4</w:t>
            </w:r>
          </w:p>
        </w:tc>
      </w:tr>
      <w:tr w:rsidR="0057064E" w:rsidRPr="004156E0" w14:paraId="41083BAE" w14:textId="77777777" w:rsidTr="0061526C">
        <w:trPr>
          <w:trHeight w:val="360"/>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A09D7C" w14:textId="6C4F1E5A" w:rsidR="0057064E" w:rsidRPr="0057064E" w:rsidRDefault="004156E0" w:rsidP="0057064E">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C68706" w14:textId="08E15D78" w:rsidR="0057064E" w:rsidRPr="00AF244E" w:rsidRDefault="004156E0" w:rsidP="0057064E">
            <w:pPr>
              <w:rPr>
                <w:rFonts w:eastAsia="Calibri"/>
                <w:lang w:val="en-US" w:eastAsia="en-US"/>
              </w:rPr>
            </w:pPr>
            <w:r w:rsidRPr="004156E0">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3B8960" w14:textId="77777777" w:rsidR="0057064E" w:rsidRDefault="004156E0" w:rsidP="0057064E">
            <w:pPr>
              <w:rPr>
                <w:rFonts w:eastAsia="Calibri"/>
                <w:b/>
                <w:lang w:val="ro-RO" w:eastAsia="en-US"/>
              </w:rPr>
            </w:pPr>
            <w:r w:rsidRPr="004156E0">
              <w:rPr>
                <w:rFonts w:eastAsia="Calibri"/>
                <w:b/>
                <w:lang w:val="ro-RO" w:eastAsia="en-US"/>
              </w:rPr>
              <w:t>Soluție de reglarea pH 14-18%.</w:t>
            </w:r>
          </w:p>
          <w:p w14:paraId="794EF860" w14:textId="77777777" w:rsidR="00EA3AE4" w:rsidRDefault="00EA3AE4" w:rsidP="0057064E">
            <w:pPr>
              <w:rPr>
                <w:rFonts w:eastAsia="Calibri"/>
                <w:b/>
                <w:lang w:val="ro-RO" w:eastAsia="en-US"/>
              </w:rPr>
            </w:pPr>
          </w:p>
          <w:p w14:paraId="7C36B716" w14:textId="78079069" w:rsidR="00EA3AE4" w:rsidRPr="002C771A" w:rsidRDefault="00EA3AE4" w:rsidP="0057064E">
            <w:pPr>
              <w:rPr>
                <w:rFonts w:eastAsia="Calibri"/>
                <w:bCs/>
                <w:lang w:val="ro-MD" w:eastAsia="en-US"/>
              </w:rPr>
            </w:pPr>
            <w:r w:rsidRPr="002C771A">
              <w:rPr>
                <w:rFonts w:eastAsia="Calibri"/>
                <w:bCs/>
                <w:lang w:val="ro-RO" w:eastAsia="en-US"/>
              </w:rPr>
              <w:t>Bazin</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1AB2E3" w14:textId="48EC20AC" w:rsidR="0057064E" w:rsidRPr="00AF244E" w:rsidRDefault="004156E0" w:rsidP="0057064E">
            <w:pPr>
              <w:rPr>
                <w:rFonts w:eastAsia="Calibri"/>
                <w:lang w:val="ro-MD" w:eastAsia="en-US"/>
              </w:rPr>
            </w:pPr>
            <w:r>
              <w:rPr>
                <w:rFonts w:eastAsia="Calibri"/>
                <w:lang w:val="ro-MD" w:eastAsia="en-US"/>
              </w:rPr>
              <w:t>kg</w:t>
            </w: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4D9DE2" w14:textId="5CDA0BC9" w:rsidR="0057064E" w:rsidRPr="00AF244E" w:rsidRDefault="0061526C" w:rsidP="0057064E">
            <w:pPr>
              <w:rPr>
                <w:rFonts w:eastAsia="Calibri"/>
                <w:lang w:val="ro-MD" w:eastAsia="en-US"/>
              </w:rPr>
            </w:pPr>
            <w:r>
              <w:rPr>
                <w:rFonts w:eastAsia="Calibri"/>
                <w:lang w:val="ro-MD" w:eastAsia="en-US"/>
              </w:rPr>
              <w:t>700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20ED7" w14:textId="77777777" w:rsidR="00644EB7" w:rsidRDefault="004156E0" w:rsidP="004156E0">
            <w:pPr>
              <w:rPr>
                <w:rFonts w:eastAsia="Calibri"/>
                <w:lang w:val="ro-RO" w:eastAsia="en-US"/>
              </w:rPr>
            </w:pPr>
            <w:r w:rsidRPr="004156E0">
              <w:rPr>
                <w:rFonts w:eastAsia="Calibri"/>
                <w:lang w:val="ro-RO" w:eastAsia="en-US"/>
              </w:rPr>
              <w:t xml:space="preserve">Soluție de reglarea pH 14-18%.                                        - Culoarea: transparentă.                                                                                         - Este o măsură a concentrației de ioni de Hidrogen.                  </w:t>
            </w:r>
          </w:p>
          <w:p w14:paraId="406E46EC" w14:textId="1B8DE760" w:rsidR="004156E0" w:rsidRPr="004156E0" w:rsidRDefault="004156E0" w:rsidP="004156E0">
            <w:pPr>
              <w:rPr>
                <w:rFonts w:eastAsia="Calibri"/>
                <w:lang w:val="ro-RO" w:eastAsia="en-US"/>
              </w:rPr>
            </w:pPr>
            <w:r w:rsidRPr="004156E0">
              <w:rPr>
                <w:rFonts w:eastAsia="Calibri"/>
                <w:lang w:val="ro-RO" w:eastAsia="en-US"/>
              </w:rPr>
              <w:t xml:space="preserve"> - Soluția are un pH acid.                                                                                         - Este utilizat pentru curățirea apei din piscină.                                                                                   - Se păstrează în bidon plastic de 20-30kg   (kg)</w:t>
            </w:r>
          </w:p>
          <w:p w14:paraId="61A3AABE" w14:textId="237E9D5D" w:rsidR="004156E0" w:rsidRPr="004156E0" w:rsidRDefault="004156E0" w:rsidP="004156E0">
            <w:pPr>
              <w:rPr>
                <w:rFonts w:eastAsia="Calibri"/>
                <w:lang w:val="ro-MD" w:eastAsia="en-US"/>
              </w:rPr>
            </w:pPr>
            <w:r w:rsidRPr="004156E0">
              <w:rPr>
                <w:rFonts w:eastAsia="Calibri"/>
                <w:lang w:val="ro-MD" w:eastAsia="en-US"/>
              </w:rPr>
              <w:t xml:space="preserve">AMBALAT de producător în condiții de fabrică. Livrarea la sediu instituțiilor până la depozit în termen de </w:t>
            </w:r>
            <w:r w:rsidR="004556CB">
              <w:rPr>
                <w:rFonts w:eastAsia="Calibri"/>
                <w:lang w:val="ro-MD" w:eastAsia="en-US"/>
              </w:rPr>
              <w:t>1</w:t>
            </w:r>
            <w:r w:rsidRPr="004156E0">
              <w:rPr>
                <w:rFonts w:eastAsia="Calibri"/>
                <w:lang w:val="ro-MD" w:eastAsia="en-US"/>
              </w:rPr>
              <w:t xml:space="preserve">0 zile.   </w:t>
            </w:r>
          </w:p>
          <w:p w14:paraId="642A42A5" w14:textId="5EDA3827" w:rsidR="0057064E" w:rsidRPr="00AF244E" w:rsidRDefault="004156E0" w:rsidP="004156E0">
            <w:pPr>
              <w:rPr>
                <w:rFonts w:eastAsia="Calibri"/>
                <w:lang w:val="ro-MD" w:eastAsia="en-US"/>
              </w:rPr>
            </w:pPr>
            <w:r w:rsidRPr="004156E0">
              <w:rPr>
                <w:rFonts w:eastAsia="Calibri"/>
                <w:lang w:val="ro-MD"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6FD341" w14:textId="2F678823" w:rsidR="0057064E" w:rsidRPr="00E5211A" w:rsidRDefault="0061526C" w:rsidP="0057064E">
            <w:pPr>
              <w:rPr>
                <w:rFonts w:eastAsia="Calibri"/>
                <w:b/>
                <w:bCs/>
                <w:lang w:val="ro-MD" w:eastAsia="en-US"/>
              </w:rPr>
            </w:pPr>
            <w:r>
              <w:rPr>
                <w:rFonts w:eastAsia="Calibri"/>
                <w:b/>
                <w:bCs/>
                <w:lang w:val="ro-MD" w:eastAsia="en-US"/>
              </w:rPr>
              <w:t>7292</w:t>
            </w:r>
          </w:p>
        </w:tc>
      </w:tr>
      <w:tr w:rsidR="0057064E" w:rsidRPr="0057064E" w14:paraId="67C7EBFF" w14:textId="77777777" w:rsidTr="00621FBC">
        <w:trPr>
          <w:trHeight w:val="176"/>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E65E98" w14:textId="77777777" w:rsidR="0057064E" w:rsidRPr="00AF244E" w:rsidRDefault="0057064E" w:rsidP="0057064E">
            <w:pPr>
              <w:jc w:val="center"/>
              <w:rPr>
                <w:rFonts w:eastAsia="Calibri"/>
                <w:b/>
                <w:lang w:val="ro-MD" w:eastAsia="en-US"/>
              </w:rPr>
            </w:pPr>
            <w:r w:rsidRPr="00AF244E">
              <w:rPr>
                <w:rFonts w:eastAsia="Calibri"/>
                <w:b/>
                <w:lang w:val="ro-MD" w:eastAsia="en-US"/>
              </w:rPr>
              <w:t>Lot nr. 5</w:t>
            </w:r>
          </w:p>
        </w:tc>
      </w:tr>
      <w:tr w:rsidR="00C27A6C" w:rsidRPr="00C27A6C" w14:paraId="706718F7" w14:textId="77777777" w:rsidTr="0061526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57C5C" w14:textId="4FC70E9B" w:rsidR="00C27A6C" w:rsidRPr="0057064E" w:rsidRDefault="00C27A6C"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70D6BF" w14:textId="0C6F8FDF" w:rsidR="00C27A6C" w:rsidRPr="00AF244E" w:rsidRDefault="00C27A6C" w:rsidP="00C27A6C">
            <w:pPr>
              <w:rPr>
                <w:rFonts w:eastAsia="Calibri"/>
                <w:lang w:val="en-US" w:eastAsia="en-US"/>
              </w:rPr>
            </w:pPr>
            <w:r w:rsidRPr="00C27A6C">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76FB17" w14:textId="77777777" w:rsidR="00EA3AE4" w:rsidRPr="00D138E9" w:rsidRDefault="00C27A6C" w:rsidP="00C27A6C">
            <w:pPr>
              <w:rPr>
                <w:b/>
                <w:bCs/>
                <w:lang w:val="ro-RO"/>
              </w:rPr>
            </w:pPr>
            <w:r w:rsidRPr="00D138E9">
              <w:rPr>
                <w:b/>
                <w:bCs/>
                <w:lang w:val="ro-RO"/>
              </w:rPr>
              <w:t xml:space="preserve">pastile cu clor (Echivalent HMI </w:t>
            </w:r>
            <w:proofErr w:type="spellStart"/>
            <w:r w:rsidRPr="00D138E9">
              <w:rPr>
                <w:b/>
                <w:bCs/>
                <w:lang w:val="ro-RO"/>
              </w:rPr>
              <w:t>Tabidez</w:t>
            </w:r>
            <w:proofErr w:type="spellEnd"/>
            <w:r w:rsidRPr="00D138E9">
              <w:rPr>
                <w:b/>
                <w:bCs/>
                <w:lang w:val="ro-RO"/>
              </w:rPr>
              <w:t xml:space="preserve"> 56 </w:t>
            </w:r>
            <w:r w:rsidR="00EA3AE4" w:rsidRPr="00D138E9">
              <w:rPr>
                <w:b/>
                <w:bCs/>
                <w:lang w:val="ro-RO"/>
              </w:rPr>
              <w:t>)</w:t>
            </w:r>
          </w:p>
          <w:p w14:paraId="00EAFFE0" w14:textId="77777777" w:rsidR="00EA3AE4" w:rsidRPr="00D138E9" w:rsidRDefault="00EA3AE4" w:rsidP="00C27A6C">
            <w:pPr>
              <w:rPr>
                <w:lang w:val="ro-RO"/>
              </w:rPr>
            </w:pPr>
          </w:p>
          <w:p w14:paraId="78D2A52F" w14:textId="08F3F82B" w:rsidR="00C27A6C" w:rsidRPr="00D138E9" w:rsidRDefault="00EA3AE4" w:rsidP="00C27A6C">
            <w:pPr>
              <w:rPr>
                <w:lang w:val="ro-RO"/>
              </w:rPr>
            </w:pPr>
            <w:r w:rsidRPr="00D138E9">
              <w:rPr>
                <w:lang w:val="ro-RO"/>
              </w:rPr>
              <w:t>Bazin</w:t>
            </w:r>
            <w:r w:rsidR="00C27A6C" w:rsidRPr="00D138E9">
              <w:rPr>
                <w:lang w:val="ro-RO"/>
              </w:rPr>
              <w:t xml:space="preserve">                                              </w:t>
            </w:r>
          </w:p>
          <w:p w14:paraId="0FEB4B03" w14:textId="060BA785" w:rsidR="00EA3AE4" w:rsidRPr="00D138E9" w:rsidRDefault="00EA3AE4" w:rsidP="00C27A6C">
            <w:pPr>
              <w:rPr>
                <w:rFonts w:eastAsia="Calibri"/>
                <w:lang w:val="ro-RO"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A95BAD" w14:textId="2A0C66E4" w:rsidR="00C27A6C" w:rsidRPr="00D138E9" w:rsidRDefault="00BA7AD4" w:rsidP="00C27A6C">
            <w:pPr>
              <w:rPr>
                <w:rFonts w:eastAsia="Calibri"/>
                <w:lang w:val="ro-RO" w:eastAsia="en-US"/>
              </w:rPr>
            </w:pPr>
            <w:r>
              <w:rPr>
                <w:lang w:val="ro-RO"/>
              </w:rPr>
              <w:t>pastile</w:t>
            </w: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ECE6C" w14:textId="3396061A" w:rsidR="00C27A6C" w:rsidRPr="00D138E9" w:rsidRDefault="0061526C" w:rsidP="00C27A6C">
            <w:pPr>
              <w:rPr>
                <w:rFonts w:eastAsia="Calibri"/>
                <w:lang w:val="ro-RO" w:eastAsia="en-US"/>
              </w:rPr>
            </w:pPr>
            <w:r>
              <w:rPr>
                <w:rFonts w:eastAsia="Calibri"/>
                <w:lang w:val="ro-RO" w:eastAsia="en-US"/>
              </w:rPr>
              <w:t>600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1437E" w14:textId="77777777" w:rsidR="00C27A6C" w:rsidRPr="00D138E9" w:rsidRDefault="00C27A6C" w:rsidP="00C27A6C">
            <w:pPr>
              <w:rPr>
                <w:lang w:val="ro-RO"/>
              </w:rPr>
            </w:pPr>
            <w:r w:rsidRPr="00D138E9">
              <w:rPr>
                <w:lang w:val="ro-RO"/>
              </w:rPr>
              <w:t xml:space="preserve">Echivalent HMI </w:t>
            </w:r>
            <w:proofErr w:type="spellStart"/>
            <w:r w:rsidRPr="00D138E9">
              <w:rPr>
                <w:lang w:val="ro-RO"/>
              </w:rPr>
              <w:t>Tabidez</w:t>
            </w:r>
            <w:proofErr w:type="spellEnd"/>
            <w:r w:rsidRPr="00D138E9">
              <w:rPr>
                <w:lang w:val="ro-RO"/>
              </w:rPr>
              <w:t xml:space="preserve"> 56                                                                  - Produs profesional de curățire, de dezinfectare.                                                        - Culoare: albă.                                                                           - Concentrația: 1t-10l apă.                                                         - Expunere 5 min.                                                                       - Specificul de acțiune bactericid.                                                                                      - Greutatea: 1kg   (kg)</w:t>
            </w:r>
          </w:p>
          <w:p w14:paraId="57CECFAC" w14:textId="2739B310" w:rsidR="00C27A6C" w:rsidRPr="00D138E9" w:rsidRDefault="00C27A6C" w:rsidP="00C27A6C">
            <w:pPr>
              <w:rPr>
                <w:rFonts w:eastAsia="Calibri"/>
                <w:lang w:val="ro-RO" w:eastAsia="en-US"/>
              </w:rPr>
            </w:pPr>
            <w:r w:rsidRPr="00D138E9">
              <w:rPr>
                <w:rFonts w:eastAsia="Calibri"/>
                <w:lang w:val="ro-RO" w:eastAsia="en-US"/>
              </w:rPr>
              <w:t xml:space="preserve">AMBALAT de producător în condiții de fabrică. Livrarea la sediu instituțiilor până la depozit în termen de </w:t>
            </w:r>
            <w:r w:rsidR="004556CB">
              <w:rPr>
                <w:rFonts w:eastAsia="Calibri"/>
                <w:lang w:val="ro-RO" w:eastAsia="en-US"/>
              </w:rPr>
              <w:t>1</w:t>
            </w:r>
            <w:r w:rsidRPr="00D138E9">
              <w:rPr>
                <w:rFonts w:eastAsia="Calibri"/>
                <w:lang w:val="ro-RO" w:eastAsia="en-US"/>
              </w:rPr>
              <w:t xml:space="preserve">0 zile.   </w:t>
            </w:r>
          </w:p>
          <w:p w14:paraId="7598F897" w14:textId="3401D0DA" w:rsidR="00C27A6C" w:rsidRPr="00D138E9" w:rsidRDefault="00C27A6C" w:rsidP="00C27A6C">
            <w:pPr>
              <w:rPr>
                <w:rFonts w:eastAsia="Calibri"/>
                <w:highlight w:val="yellow"/>
                <w:lang w:val="ro-RO" w:eastAsia="en-US"/>
              </w:rPr>
            </w:pPr>
            <w:r w:rsidRPr="00D138E9">
              <w:rPr>
                <w:rFonts w:eastAsia="Calibri"/>
                <w:lang w:val="ro-RO" w:eastAsia="en-US"/>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92F8FF" w14:textId="20C27935" w:rsidR="00C27A6C" w:rsidRPr="00E5211A" w:rsidRDefault="0061526C" w:rsidP="00C27A6C">
            <w:pPr>
              <w:rPr>
                <w:rFonts w:eastAsia="Calibri"/>
                <w:b/>
                <w:bCs/>
                <w:lang w:val="en-US" w:eastAsia="en-US"/>
              </w:rPr>
            </w:pPr>
            <w:r>
              <w:rPr>
                <w:rFonts w:eastAsia="Calibri"/>
                <w:b/>
                <w:bCs/>
                <w:lang w:val="en-US" w:eastAsia="en-US"/>
              </w:rPr>
              <w:t>300</w:t>
            </w:r>
          </w:p>
        </w:tc>
      </w:tr>
      <w:tr w:rsidR="00644EB7" w:rsidRPr="00C27A6C" w14:paraId="78569BA1" w14:textId="77777777" w:rsidTr="004A7F2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464F7A0" w14:textId="77777777" w:rsidR="00644EB7" w:rsidRDefault="00644EB7"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07C575E" w14:textId="77777777" w:rsidR="00644EB7" w:rsidRPr="00644EB7" w:rsidRDefault="00644EB7"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D308B5D" w14:textId="77777777" w:rsidR="00644EB7" w:rsidRPr="00685328" w:rsidRDefault="00644EB7" w:rsidP="00C27A6C">
            <w:pPr>
              <w:rPr>
                <w:b/>
                <w:bCs/>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5F3CF0" w14:textId="77777777" w:rsidR="00644EB7" w:rsidRPr="00644EB7" w:rsidRDefault="00644EB7" w:rsidP="00C27A6C">
            <w:pPr>
              <w:rPr>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2B187F8" w14:textId="35A4FD26" w:rsidR="00644EB7" w:rsidRPr="001133C6" w:rsidRDefault="00644EB7" w:rsidP="00C27A6C">
            <w:r w:rsidRPr="00644EB7">
              <w:rPr>
                <w:b/>
                <w:lang w:val="ro-MD"/>
              </w:rPr>
              <w:t>Lot nr.</w:t>
            </w:r>
            <w:r w:rsidR="00661BA4">
              <w:rPr>
                <w:b/>
                <w:lang w:val="ro-MD"/>
              </w:rPr>
              <w:t>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1FBA2B8F" w14:textId="77777777" w:rsidR="00644EB7" w:rsidRPr="00C27A6C" w:rsidRDefault="00644EB7" w:rsidP="00C27A6C">
            <w:pPr>
              <w:rPr>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25C72B" w14:textId="77777777" w:rsidR="00644EB7" w:rsidRDefault="00644EB7" w:rsidP="00C27A6C">
            <w:pPr>
              <w:rPr>
                <w:rFonts w:eastAsia="Calibri"/>
                <w:b/>
                <w:bCs/>
                <w:lang w:val="en-US" w:eastAsia="en-US"/>
              </w:rPr>
            </w:pPr>
          </w:p>
        </w:tc>
      </w:tr>
      <w:tr w:rsidR="00644EB7" w:rsidRPr="00644EB7" w14:paraId="38EC368E" w14:textId="77777777" w:rsidTr="004761D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B9E58C" w14:textId="24AE323C" w:rsidR="00644EB7" w:rsidRDefault="00644EB7"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A7EE18" w14:textId="45C43A4C" w:rsidR="00644EB7" w:rsidRPr="00C27A6C" w:rsidRDefault="00644EB7" w:rsidP="00C27A6C">
            <w:pPr>
              <w:rPr>
                <w:rFonts w:eastAsia="Calibri"/>
                <w:lang w:eastAsia="en-US"/>
              </w:rPr>
            </w:pPr>
            <w:r w:rsidRPr="00644EB7">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ACB91C" w14:textId="11964E52" w:rsidR="00644EB7" w:rsidRPr="00644EB7" w:rsidRDefault="00644EB7" w:rsidP="00C27A6C">
            <w:pPr>
              <w:rPr>
                <w:b/>
                <w:bCs/>
                <w:lang w:val="ro-RO"/>
              </w:rPr>
            </w:pPr>
            <w:r w:rsidRPr="00644EB7">
              <w:rPr>
                <w:b/>
                <w:bCs/>
                <w:lang w:val="ro-RO"/>
              </w:rPr>
              <w:t>Clor-pastile cu dizolvare lenta (200g), pentru piscine de înot</w:t>
            </w:r>
          </w:p>
          <w:p w14:paraId="4F466666" w14:textId="1244C18F" w:rsidR="00644EB7" w:rsidRPr="00644EB7" w:rsidRDefault="00644EB7" w:rsidP="00644EB7">
            <w:pPr>
              <w:rPr>
                <w:lang w:val="en-US"/>
              </w:rPr>
            </w:pPr>
            <w:r w:rsidRPr="00644EB7">
              <w:rPr>
                <w:lang w:val="en-US"/>
              </w:rPr>
              <w:lastRenderedPageBreak/>
              <w:t xml:space="preserve">TO </w:t>
            </w:r>
            <w:proofErr w:type="spellStart"/>
            <w:r w:rsidRPr="00644EB7">
              <w:rPr>
                <w:lang w:val="en-US"/>
              </w:rPr>
              <w:t>Poienița</w:t>
            </w:r>
            <w:proofErr w:type="spellEnd"/>
            <w:r w:rsidRPr="00644EB7">
              <w:rPr>
                <w:lang w:val="en-US"/>
              </w:rPr>
              <w:t xml:space="preserve"> </w:t>
            </w:r>
            <w:proofErr w:type="spellStart"/>
            <w:r w:rsidRPr="00644EB7">
              <w:rPr>
                <w:lang w:val="en-US"/>
              </w:rPr>
              <w:t>Veselă</w:t>
            </w:r>
            <w:proofErr w:type="spellEnd"/>
            <w:r w:rsidRPr="00644EB7">
              <w:rPr>
                <w:lang w:val="en-US"/>
              </w:rPr>
              <w:t xml:space="preserve"> (</w:t>
            </w:r>
            <w:r w:rsidR="004761D9">
              <w:rPr>
                <w:lang w:val="en-US"/>
              </w:rPr>
              <w:t>250</w:t>
            </w:r>
            <w:r w:rsidRPr="00644EB7">
              <w:rPr>
                <w:lang w:val="en-US"/>
              </w:rPr>
              <w:t>)</w:t>
            </w:r>
          </w:p>
          <w:p w14:paraId="7765FE6F" w14:textId="2C475084" w:rsidR="00644EB7" w:rsidRPr="00685328" w:rsidRDefault="00644EB7" w:rsidP="00644EB7">
            <w:pPr>
              <w:rPr>
                <w:b/>
                <w:bCs/>
                <w:lang w:val="en-US"/>
              </w:rPr>
            </w:pPr>
            <w:r w:rsidRPr="00644EB7">
              <w:rPr>
                <w:lang w:val="en-US"/>
              </w:rPr>
              <w:t xml:space="preserve">TO </w:t>
            </w:r>
            <w:proofErr w:type="spellStart"/>
            <w:r w:rsidRPr="00644EB7">
              <w:rPr>
                <w:lang w:val="en-US"/>
              </w:rPr>
              <w:t>Alunelul</w:t>
            </w:r>
            <w:proofErr w:type="spellEnd"/>
            <w:r>
              <w:rPr>
                <w:lang w:val="en-US"/>
              </w:rPr>
              <w:t xml:space="preserve"> (</w:t>
            </w:r>
            <w:r w:rsidR="004761D9">
              <w:rPr>
                <w:lang w:val="en-US"/>
              </w:rPr>
              <w:t>100</w:t>
            </w:r>
            <w:r>
              <w:rPr>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DEE1DC" w14:textId="7675A508" w:rsidR="00644EB7" w:rsidRPr="00644EB7" w:rsidRDefault="00644EB7" w:rsidP="00C27A6C">
            <w:pPr>
              <w:rPr>
                <w:lang w:val="en-US"/>
              </w:rPr>
            </w:pPr>
            <w:r>
              <w:rPr>
                <w:lang w:val="en-US"/>
              </w:rPr>
              <w:lastRenderedPageBreak/>
              <w:t>kg</w:t>
            </w: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8B805F" w14:textId="53D1C1F5" w:rsidR="00644EB7" w:rsidRPr="00644EB7" w:rsidRDefault="004761D9" w:rsidP="00C27A6C">
            <w:pPr>
              <w:rPr>
                <w:lang w:val="en-US"/>
              </w:rPr>
            </w:pPr>
            <w:r>
              <w:rPr>
                <w:lang w:val="en-US"/>
              </w:rPr>
              <w:t>350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CD870F" w14:textId="77777777" w:rsidR="00644EB7" w:rsidRPr="00644EB7" w:rsidRDefault="00644EB7" w:rsidP="00644EB7">
            <w:pPr>
              <w:rPr>
                <w:b/>
                <w:bCs/>
                <w:lang w:val="en-US"/>
              </w:rPr>
            </w:pPr>
            <w:r w:rsidRPr="00644EB7">
              <w:rPr>
                <w:b/>
                <w:bCs/>
                <w:lang w:val="en-US"/>
              </w:rPr>
              <w:t>Clor-</w:t>
            </w:r>
            <w:proofErr w:type="spellStart"/>
            <w:r w:rsidRPr="00644EB7">
              <w:rPr>
                <w:b/>
                <w:bCs/>
                <w:lang w:val="en-US"/>
              </w:rPr>
              <w:t>pastile</w:t>
            </w:r>
            <w:proofErr w:type="spellEnd"/>
            <w:r w:rsidRPr="00644EB7">
              <w:rPr>
                <w:b/>
                <w:bCs/>
                <w:lang w:val="en-US"/>
              </w:rPr>
              <w:t xml:space="preserve"> cu </w:t>
            </w:r>
            <w:proofErr w:type="spellStart"/>
            <w:r w:rsidRPr="00644EB7">
              <w:rPr>
                <w:b/>
                <w:bCs/>
                <w:lang w:val="en-US"/>
              </w:rPr>
              <w:t>dizolvare</w:t>
            </w:r>
            <w:proofErr w:type="spellEnd"/>
            <w:r w:rsidRPr="00644EB7">
              <w:rPr>
                <w:b/>
                <w:bCs/>
                <w:lang w:val="en-US"/>
              </w:rPr>
              <w:t xml:space="preserve"> </w:t>
            </w:r>
            <w:proofErr w:type="spellStart"/>
            <w:r w:rsidRPr="00644EB7">
              <w:rPr>
                <w:b/>
                <w:bCs/>
                <w:lang w:val="en-US"/>
              </w:rPr>
              <w:t>lenta</w:t>
            </w:r>
            <w:proofErr w:type="spellEnd"/>
            <w:r w:rsidRPr="00644EB7">
              <w:rPr>
                <w:b/>
                <w:bCs/>
                <w:lang w:val="en-US"/>
              </w:rPr>
              <w:t xml:space="preserve"> (200g), </w:t>
            </w:r>
            <w:proofErr w:type="spellStart"/>
            <w:r w:rsidRPr="00644EB7">
              <w:rPr>
                <w:b/>
                <w:bCs/>
                <w:lang w:val="en-US"/>
              </w:rPr>
              <w:t>pentru</w:t>
            </w:r>
            <w:proofErr w:type="spellEnd"/>
            <w:r w:rsidRPr="00644EB7">
              <w:rPr>
                <w:b/>
                <w:bCs/>
                <w:lang w:val="en-US"/>
              </w:rPr>
              <w:t xml:space="preserve"> piscine de </w:t>
            </w:r>
            <w:proofErr w:type="spellStart"/>
            <w:r w:rsidRPr="00644EB7">
              <w:rPr>
                <w:b/>
                <w:bCs/>
                <w:lang w:val="en-US"/>
              </w:rPr>
              <w:t>inot</w:t>
            </w:r>
            <w:proofErr w:type="spellEnd"/>
            <w:r w:rsidRPr="00644EB7">
              <w:rPr>
                <w:b/>
                <w:bCs/>
                <w:lang w:val="en-US"/>
              </w:rPr>
              <w:t xml:space="preserve"> (</w:t>
            </w:r>
            <w:proofErr w:type="spellStart"/>
            <w:r w:rsidRPr="00644EB7">
              <w:rPr>
                <w:b/>
                <w:bCs/>
                <w:lang w:val="en-US"/>
              </w:rPr>
              <w:t>echivalent</w:t>
            </w:r>
            <w:proofErr w:type="spellEnd"/>
            <w:r w:rsidRPr="00644EB7">
              <w:rPr>
                <w:b/>
                <w:bCs/>
                <w:lang w:val="en-US"/>
              </w:rPr>
              <w:t xml:space="preserve"> </w:t>
            </w:r>
            <w:proofErr w:type="spellStart"/>
            <w:r w:rsidRPr="00644EB7">
              <w:rPr>
                <w:b/>
                <w:bCs/>
                <w:lang w:val="en-US"/>
              </w:rPr>
              <w:t>Melpool</w:t>
            </w:r>
            <w:proofErr w:type="spellEnd"/>
            <w:r w:rsidRPr="00644EB7">
              <w:rPr>
                <w:b/>
                <w:bCs/>
                <w:lang w:val="en-US"/>
              </w:rPr>
              <w:t xml:space="preserve"> 90/200)</w:t>
            </w:r>
          </w:p>
          <w:p w14:paraId="7AC30989" w14:textId="77777777" w:rsidR="00644EB7" w:rsidRPr="00644EB7" w:rsidRDefault="00644EB7" w:rsidP="00644EB7">
            <w:pPr>
              <w:rPr>
                <w:lang w:val="ro-RO"/>
              </w:rPr>
            </w:pPr>
            <w:r w:rsidRPr="00644EB7">
              <w:rPr>
                <w:lang w:val="ro-RO"/>
              </w:rPr>
              <w:t xml:space="preserve">- soluția este utilizată ca dezinfectant pentru piscine.        </w:t>
            </w:r>
            <w:proofErr w:type="spellStart"/>
            <w:r w:rsidRPr="00644EB7">
              <w:rPr>
                <w:lang w:val="en-US"/>
              </w:rPr>
              <w:t>Trichloroisocyanuric</w:t>
            </w:r>
            <w:proofErr w:type="spellEnd"/>
            <w:r w:rsidRPr="00644EB7">
              <w:rPr>
                <w:lang w:val="en-US"/>
              </w:rPr>
              <w:t xml:space="preserve"> </w:t>
            </w:r>
            <w:r w:rsidRPr="00644EB7">
              <w:rPr>
                <w:lang w:val="en-US"/>
              </w:rPr>
              <w:lastRenderedPageBreak/>
              <w:t>acid (min. 90% chlorine)</w:t>
            </w:r>
            <w:r w:rsidRPr="00644EB7">
              <w:rPr>
                <w:lang w:val="ro-RO"/>
              </w:rPr>
              <w:t xml:space="preserve">                                                        - Culoare:</w:t>
            </w:r>
          </w:p>
          <w:p w14:paraId="2751CABA" w14:textId="77777777" w:rsidR="00644EB7" w:rsidRPr="00644EB7" w:rsidRDefault="00644EB7" w:rsidP="00644EB7">
            <w:pPr>
              <w:rPr>
                <w:lang w:val="ro-RO"/>
              </w:rPr>
            </w:pPr>
            <w:r w:rsidRPr="00644EB7">
              <w:rPr>
                <w:lang w:val="ro-RO"/>
              </w:rPr>
              <w:t xml:space="preserve"> - Se păstrează în bidon plastic de 5 -10 kg </w:t>
            </w:r>
          </w:p>
          <w:p w14:paraId="07DB0216" w14:textId="77777777" w:rsidR="00644EB7" w:rsidRPr="00644EB7" w:rsidRDefault="00644EB7" w:rsidP="00644EB7">
            <w:pPr>
              <w:rPr>
                <w:lang w:val="ro-MD"/>
              </w:rPr>
            </w:pPr>
            <w:r w:rsidRPr="00644EB7">
              <w:rPr>
                <w:lang w:val="ro-MD"/>
              </w:rPr>
              <w:t xml:space="preserve">AMBALAT de producător în condiții de fabrică. Livrarea la sediu instituțiilor până la depozit în termen de 10 zile.   </w:t>
            </w:r>
          </w:p>
          <w:p w14:paraId="6DC8B957" w14:textId="77EBC887" w:rsidR="00644EB7" w:rsidRPr="00C27A6C" w:rsidRDefault="00644EB7" w:rsidP="00644EB7">
            <w:pPr>
              <w:rPr>
                <w:lang w:val="en-US"/>
              </w:rPr>
            </w:pPr>
            <w:r w:rsidRPr="00644EB7">
              <w:rPr>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7B2FF9" w14:textId="02D7214A" w:rsidR="00644EB7" w:rsidRDefault="004761D9" w:rsidP="00C27A6C">
            <w:pPr>
              <w:rPr>
                <w:rFonts w:eastAsia="Calibri"/>
                <w:b/>
                <w:bCs/>
                <w:lang w:val="en-US" w:eastAsia="en-US"/>
              </w:rPr>
            </w:pPr>
            <w:r>
              <w:rPr>
                <w:rFonts w:eastAsia="Calibri"/>
                <w:b/>
                <w:bCs/>
                <w:lang w:val="en-US" w:eastAsia="en-US"/>
              </w:rPr>
              <w:lastRenderedPageBreak/>
              <w:t>29750</w:t>
            </w:r>
          </w:p>
        </w:tc>
      </w:tr>
      <w:tr w:rsidR="00644EB7" w:rsidRPr="00C27A6C" w14:paraId="52D6DD1F" w14:textId="77777777" w:rsidTr="004A7F2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5D0707D9" w14:textId="77777777" w:rsidR="00644EB7" w:rsidRDefault="00644EB7"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C4FEDF" w14:textId="77777777" w:rsidR="00644EB7" w:rsidRPr="00644EB7" w:rsidRDefault="00644EB7"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D72B88F" w14:textId="77777777" w:rsidR="00644EB7" w:rsidRPr="00685328" w:rsidRDefault="00644EB7" w:rsidP="00C27A6C">
            <w:pPr>
              <w:rPr>
                <w:b/>
                <w:bCs/>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F100E" w14:textId="77777777" w:rsidR="00644EB7" w:rsidRPr="00644EB7" w:rsidRDefault="00644EB7" w:rsidP="00C27A6C">
            <w:pPr>
              <w:rPr>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3B7B537" w14:textId="5F090FF1" w:rsidR="00644EB7" w:rsidRPr="001133C6" w:rsidRDefault="00644EB7" w:rsidP="00C27A6C">
            <w:r w:rsidRPr="00644EB7">
              <w:rPr>
                <w:b/>
                <w:lang w:val="ro-MD"/>
              </w:rPr>
              <w:t>Lot nr.</w:t>
            </w:r>
            <w:r w:rsidR="00661BA4">
              <w:rPr>
                <w:b/>
                <w:lang w:val="ro-MD"/>
              </w:rPr>
              <w:t>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9AFC770" w14:textId="77777777" w:rsidR="00644EB7" w:rsidRPr="00C27A6C" w:rsidRDefault="00644EB7" w:rsidP="00C27A6C">
            <w:pPr>
              <w:rPr>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82DFF7" w14:textId="77777777" w:rsidR="00644EB7" w:rsidRDefault="00644EB7" w:rsidP="00C27A6C">
            <w:pPr>
              <w:rPr>
                <w:rFonts w:eastAsia="Calibri"/>
                <w:b/>
                <w:bCs/>
                <w:lang w:val="en-US" w:eastAsia="en-US"/>
              </w:rPr>
            </w:pPr>
          </w:p>
        </w:tc>
      </w:tr>
      <w:tr w:rsidR="00644EB7" w:rsidRPr="00A820B4" w14:paraId="32D9894C" w14:textId="77777777" w:rsidTr="00B10C5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6D8EF6" w14:textId="72439A1F" w:rsidR="00644EB7" w:rsidRDefault="00644EB7"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124125" w14:textId="49C9F533" w:rsidR="00644EB7" w:rsidRPr="00C27A6C" w:rsidRDefault="00644EB7" w:rsidP="00C27A6C">
            <w:pPr>
              <w:rPr>
                <w:rFonts w:eastAsia="Calibri"/>
                <w:lang w:eastAsia="en-US"/>
              </w:rPr>
            </w:pPr>
            <w:r w:rsidRPr="00644EB7">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675429" w14:textId="4A0C4C0D" w:rsidR="00644EB7" w:rsidRPr="00A820B4" w:rsidRDefault="00A820B4" w:rsidP="00A820B4">
            <w:pPr>
              <w:pStyle w:val="ad"/>
              <w:rPr>
                <w:b/>
                <w:bCs/>
                <w:lang w:val="ro-RO"/>
              </w:rPr>
            </w:pPr>
            <w:proofErr w:type="spellStart"/>
            <w:r w:rsidRPr="00A820B4">
              <w:rPr>
                <w:b/>
                <w:bCs/>
                <w:lang w:val="ro-RO"/>
              </w:rPr>
              <w:t>Algicid</w:t>
            </w:r>
            <w:proofErr w:type="spellEnd"/>
            <w:r w:rsidRPr="00A820B4">
              <w:rPr>
                <w:b/>
                <w:bCs/>
                <w:lang w:val="ro-RO"/>
              </w:rPr>
              <w:t>, pentru piscine de înot</w:t>
            </w:r>
          </w:p>
          <w:p w14:paraId="7B146655" w14:textId="76B515C1" w:rsidR="00A820B4" w:rsidRPr="00A820B4" w:rsidRDefault="00A820B4" w:rsidP="00A820B4">
            <w:pPr>
              <w:rPr>
                <w:lang w:val="en-US"/>
              </w:rPr>
            </w:pPr>
            <w:r w:rsidRPr="00A820B4">
              <w:rPr>
                <w:lang w:val="en-US"/>
              </w:rPr>
              <w:t xml:space="preserve">TO </w:t>
            </w:r>
            <w:proofErr w:type="spellStart"/>
            <w:r w:rsidRPr="00A820B4">
              <w:rPr>
                <w:lang w:val="en-US"/>
              </w:rPr>
              <w:t>Poienița</w:t>
            </w:r>
            <w:proofErr w:type="spellEnd"/>
            <w:r w:rsidRPr="00A820B4">
              <w:rPr>
                <w:lang w:val="en-US"/>
              </w:rPr>
              <w:t xml:space="preserve"> </w:t>
            </w:r>
            <w:proofErr w:type="spellStart"/>
            <w:r w:rsidRPr="00A820B4">
              <w:rPr>
                <w:lang w:val="en-US"/>
              </w:rPr>
              <w:t>Veselă</w:t>
            </w:r>
            <w:proofErr w:type="spellEnd"/>
            <w:r w:rsidRPr="00A820B4">
              <w:rPr>
                <w:lang w:val="en-US"/>
              </w:rPr>
              <w:t xml:space="preserve"> (</w:t>
            </w:r>
            <w:r w:rsidR="0061526C">
              <w:rPr>
                <w:lang w:val="en-US"/>
              </w:rPr>
              <w:t>250</w:t>
            </w:r>
            <w:r w:rsidRPr="00A820B4">
              <w:rPr>
                <w:lang w:val="en-US"/>
              </w:rPr>
              <w:t>)</w:t>
            </w:r>
          </w:p>
          <w:p w14:paraId="2559F0C0" w14:textId="1FC26DEC" w:rsidR="00A820B4" w:rsidRPr="00685328" w:rsidRDefault="00A820B4" w:rsidP="00A820B4">
            <w:pPr>
              <w:rPr>
                <w:b/>
                <w:bCs/>
                <w:lang w:val="en-US"/>
              </w:rPr>
            </w:pPr>
            <w:r w:rsidRPr="00A820B4">
              <w:rPr>
                <w:lang w:val="en-US"/>
              </w:rPr>
              <w:t xml:space="preserve">TO </w:t>
            </w:r>
            <w:proofErr w:type="spellStart"/>
            <w:r w:rsidRPr="00A820B4">
              <w:rPr>
                <w:lang w:val="en-US"/>
              </w:rPr>
              <w:t>Alunelul</w:t>
            </w:r>
            <w:proofErr w:type="spellEnd"/>
            <w:r>
              <w:rPr>
                <w:lang w:val="en-US"/>
              </w:rPr>
              <w:t xml:space="preserve"> (</w:t>
            </w:r>
            <w:r w:rsidR="0061526C">
              <w:rPr>
                <w:lang w:val="en-US"/>
              </w:rPr>
              <w:t>30</w:t>
            </w:r>
            <w:r>
              <w:rPr>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75B418" w14:textId="1CEE6C67" w:rsidR="00644EB7" w:rsidRPr="00A820B4" w:rsidRDefault="00A820B4" w:rsidP="00C27A6C">
            <w:pPr>
              <w:rPr>
                <w:lang w:val="en-US"/>
              </w:rPr>
            </w:pPr>
            <w:proofErr w:type="spellStart"/>
            <w:r>
              <w:rPr>
                <w:lang w:val="en-US"/>
              </w:rPr>
              <w:t>litre</w:t>
            </w:r>
            <w:proofErr w:type="spellEnd"/>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8AB4FD" w14:textId="1F81C3E7" w:rsidR="00644EB7" w:rsidRPr="00A820B4" w:rsidRDefault="00DA59B6" w:rsidP="00C27A6C">
            <w:pPr>
              <w:rPr>
                <w:lang w:val="en-US"/>
              </w:rPr>
            </w:pPr>
            <w:r>
              <w:rPr>
                <w:lang w:val="en-US"/>
              </w:rPr>
              <w:t>280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A09F87" w14:textId="77777777" w:rsidR="00A820B4" w:rsidRPr="00A820B4" w:rsidRDefault="00A820B4" w:rsidP="00A820B4">
            <w:pPr>
              <w:rPr>
                <w:lang w:val="ro-RO"/>
              </w:rPr>
            </w:pPr>
            <w:proofErr w:type="spellStart"/>
            <w:r w:rsidRPr="00A820B4">
              <w:rPr>
                <w:b/>
                <w:bCs/>
                <w:lang w:val="en-US"/>
              </w:rPr>
              <w:t>Algicid</w:t>
            </w:r>
            <w:proofErr w:type="spellEnd"/>
            <w:r w:rsidRPr="00A820B4">
              <w:rPr>
                <w:b/>
                <w:bCs/>
                <w:lang w:val="en-US"/>
              </w:rPr>
              <w:t xml:space="preserve">, </w:t>
            </w:r>
            <w:proofErr w:type="spellStart"/>
            <w:r w:rsidRPr="00A820B4">
              <w:rPr>
                <w:b/>
                <w:bCs/>
                <w:lang w:val="en-US"/>
              </w:rPr>
              <w:t>pentru</w:t>
            </w:r>
            <w:proofErr w:type="spellEnd"/>
            <w:r w:rsidRPr="00A820B4">
              <w:rPr>
                <w:b/>
                <w:bCs/>
                <w:lang w:val="en-US"/>
              </w:rPr>
              <w:t xml:space="preserve"> piscine de </w:t>
            </w:r>
            <w:proofErr w:type="spellStart"/>
            <w:r w:rsidRPr="00A820B4">
              <w:rPr>
                <w:b/>
                <w:bCs/>
                <w:lang w:val="en-US"/>
              </w:rPr>
              <w:t>inot</w:t>
            </w:r>
            <w:proofErr w:type="spellEnd"/>
            <w:r w:rsidRPr="00A820B4">
              <w:rPr>
                <w:b/>
                <w:bCs/>
                <w:lang w:val="en-US"/>
              </w:rPr>
              <w:t xml:space="preserve"> (</w:t>
            </w:r>
            <w:proofErr w:type="spellStart"/>
            <w:r w:rsidRPr="00A820B4">
              <w:rPr>
                <w:b/>
                <w:bCs/>
                <w:lang w:val="en-US"/>
              </w:rPr>
              <w:t>echivalent</w:t>
            </w:r>
            <w:proofErr w:type="spellEnd"/>
            <w:r w:rsidRPr="00A820B4">
              <w:rPr>
                <w:b/>
                <w:bCs/>
                <w:lang w:val="en-US"/>
              </w:rPr>
              <w:t xml:space="preserve"> </w:t>
            </w:r>
            <w:proofErr w:type="spellStart"/>
            <w:r w:rsidRPr="00A820B4">
              <w:rPr>
                <w:b/>
                <w:bCs/>
                <w:lang w:val="en-US"/>
              </w:rPr>
              <w:t>Melpool</w:t>
            </w:r>
            <w:proofErr w:type="spellEnd"/>
            <w:r w:rsidRPr="00A820B4">
              <w:rPr>
                <w:b/>
                <w:bCs/>
                <w:lang w:val="en-US"/>
              </w:rPr>
              <w:t xml:space="preserve"> QAC)</w:t>
            </w:r>
          </w:p>
          <w:p w14:paraId="4514F7E0" w14:textId="77777777" w:rsidR="00A820B4" w:rsidRPr="00A820B4" w:rsidRDefault="00A820B4" w:rsidP="00A820B4">
            <w:pPr>
              <w:rPr>
                <w:lang w:val="ro-RO"/>
              </w:rPr>
            </w:pPr>
            <w:r w:rsidRPr="00A820B4">
              <w:rPr>
                <w:lang w:val="ro-RO"/>
              </w:rPr>
              <w:t xml:space="preserve">Active </w:t>
            </w:r>
            <w:proofErr w:type="spellStart"/>
            <w:r w:rsidRPr="00A820B4">
              <w:rPr>
                <w:lang w:val="ro-RO"/>
              </w:rPr>
              <w:t>substance</w:t>
            </w:r>
            <w:proofErr w:type="spellEnd"/>
            <w:r w:rsidRPr="00A820B4">
              <w:rPr>
                <w:lang w:val="ro-RO"/>
              </w:rPr>
              <w:t xml:space="preserve"> </w:t>
            </w:r>
            <w:proofErr w:type="spellStart"/>
            <w:r w:rsidRPr="00A820B4">
              <w:rPr>
                <w:lang w:val="ro-RO"/>
              </w:rPr>
              <w:t>Ammonium</w:t>
            </w:r>
            <w:proofErr w:type="spellEnd"/>
            <w:r w:rsidRPr="00A820B4">
              <w:rPr>
                <w:lang w:val="ro-RO"/>
              </w:rPr>
              <w:t xml:space="preserve"> </w:t>
            </w:r>
            <w:proofErr w:type="spellStart"/>
            <w:r w:rsidRPr="00A820B4">
              <w:rPr>
                <w:lang w:val="ro-RO"/>
              </w:rPr>
              <w:t>chloride</w:t>
            </w:r>
            <w:proofErr w:type="spellEnd"/>
            <w:r w:rsidRPr="00A820B4">
              <w:rPr>
                <w:lang w:val="ro-RO"/>
              </w:rPr>
              <w:t>.</w:t>
            </w:r>
          </w:p>
          <w:p w14:paraId="507633B3" w14:textId="52CE3FB4" w:rsidR="00A820B4" w:rsidRPr="00A820B4" w:rsidRDefault="00A820B4" w:rsidP="00A820B4">
            <w:pPr>
              <w:rPr>
                <w:lang w:val="ro-RO"/>
              </w:rPr>
            </w:pPr>
            <w:r w:rsidRPr="00A820B4">
              <w:rPr>
                <w:lang w:val="ro-RO"/>
              </w:rPr>
              <w:t>- Se păstrează în bidon plastic de 30 l</w:t>
            </w:r>
          </w:p>
          <w:p w14:paraId="61AA465F" w14:textId="77777777" w:rsidR="00A820B4" w:rsidRPr="00A820B4" w:rsidRDefault="00A820B4" w:rsidP="00A820B4">
            <w:pPr>
              <w:rPr>
                <w:lang w:val="ro-MD"/>
              </w:rPr>
            </w:pPr>
            <w:r w:rsidRPr="00A820B4">
              <w:rPr>
                <w:lang w:val="ro-MD"/>
              </w:rPr>
              <w:t xml:space="preserve">AMBALAT de producător în condiții de fabrică. Livrarea la sediu instituțiilor până la depozit în termen de 10 zile.   </w:t>
            </w:r>
          </w:p>
          <w:p w14:paraId="204E3790" w14:textId="5C5A9D60" w:rsidR="00644EB7" w:rsidRPr="00C27A6C" w:rsidRDefault="00A820B4" w:rsidP="00A820B4">
            <w:pPr>
              <w:rPr>
                <w:lang w:val="en-US"/>
              </w:rPr>
            </w:pPr>
            <w:r w:rsidRPr="00A820B4">
              <w:rPr>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B64748" w14:textId="2CAE09CF" w:rsidR="00644EB7" w:rsidRDefault="00DA59B6" w:rsidP="00C27A6C">
            <w:pPr>
              <w:rPr>
                <w:rFonts w:eastAsia="Calibri"/>
                <w:b/>
                <w:bCs/>
                <w:lang w:val="en-US" w:eastAsia="en-US"/>
              </w:rPr>
            </w:pPr>
            <w:r>
              <w:rPr>
                <w:rFonts w:eastAsia="Calibri"/>
                <w:b/>
                <w:bCs/>
                <w:lang w:val="en-US" w:eastAsia="en-US"/>
              </w:rPr>
              <w:t>10500</w:t>
            </w:r>
          </w:p>
        </w:tc>
      </w:tr>
      <w:tr w:rsidR="009D4FCD" w:rsidRPr="00C27A6C" w14:paraId="0189F2D8" w14:textId="77777777" w:rsidTr="004A7F2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A2920C" w14:textId="77777777" w:rsidR="009D4FCD" w:rsidRDefault="009D4FCD"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C993E1" w14:textId="77777777" w:rsidR="009D4FCD" w:rsidRPr="008E6EC1" w:rsidRDefault="009D4FCD"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53AD715" w14:textId="77777777" w:rsidR="009D4FCD" w:rsidRPr="00685328" w:rsidRDefault="009D4FCD" w:rsidP="00C27A6C">
            <w:pPr>
              <w:rPr>
                <w:b/>
                <w:bCs/>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5A3140" w14:textId="77777777" w:rsidR="009D4FCD" w:rsidRPr="008E6EC1" w:rsidRDefault="009D4FCD" w:rsidP="00C27A6C">
            <w:pPr>
              <w:rPr>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282017F4" w14:textId="44991822" w:rsidR="009D4FCD" w:rsidRPr="001133C6" w:rsidRDefault="009D4FCD" w:rsidP="00C27A6C">
            <w:r w:rsidRPr="009D4FCD">
              <w:rPr>
                <w:b/>
                <w:lang w:val="ro-MD"/>
              </w:rPr>
              <w:t>Lot nr.</w:t>
            </w:r>
            <w:r w:rsidR="00661BA4">
              <w:rPr>
                <w:b/>
                <w:lang w:val="ro-MD"/>
              </w:rPr>
              <w:t>8</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243ABDA" w14:textId="77777777" w:rsidR="009D4FCD" w:rsidRPr="00C27A6C" w:rsidRDefault="009D4FCD" w:rsidP="00C27A6C">
            <w:pPr>
              <w:rPr>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24BD96" w14:textId="77777777" w:rsidR="009D4FCD" w:rsidRDefault="009D4FCD" w:rsidP="00C27A6C">
            <w:pPr>
              <w:rPr>
                <w:rFonts w:eastAsia="Calibri"/>
                <w:b/>
                <w:bCs/>
                <w:lang w:val="en-US" w:eastAsia="en-US"/>
              </w:rPr>
            </w:pPr>
          </w:p>
        </w:tc>
      </w:tr>
      <w:tr w:rsidR="009D4FCD" w:rsidRPr="0018435B" w14:paraId="621F524D" w14:textId="77777777" w:rsidTr="00A957FC">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78B250" w14:textId="36E48285" w:rsidR="009D4FCD" w:rsidRDefault="002222C4"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DA1A5" w14:textId="74EBC986" w:rsidR="009D4FCD" w:rsidRPr="00C27A6C" w:rsidRDefault="002222C4" w:rsidP="00C27A6C">
            <w:pPr>
              <w:rPr>
                <w:rFonts w:eastAsia="Calibri"/>
                <w:lang w:eastAsia="en-US"/>
              </w:rPr>
            </w:pPr>
            <w:r w:rsidRPr="002222C4">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89430C" w14:textId="77777777" w:rsidR="009D4FCD" w:rsidRDefault="0018435B" w:rsidP="00C27A6C">
            <w:pPr>
              <w:rPr>
                <w:b/>
                <w:bCs/>
                <w:lang w:val="ro-RO"/>
              </w:rPr>
            </w:pPr>
            <w:r w:rsidRPr="0018435B">
              <w:rPr>
                <w:b/>
                <w:bCs/>
                <w:lang w:val="ro-RO"/>
              </w:rPr>
              <w:t>Soluție de reglarea pH</w:t>
            </w:r>
          </w:p>
          <w:p w14:paraId="01DDFA5B" w14:textId="6BE83A1C" w:rsidR="00407851" w:rsidRPr="00407851" w:rsidRDefault="00407851" w:rsidP="00407851">
            <w:pPr>
              <w:rPr>
                <w:lang w:val="en-US"/>
              </w:rPr>
            </w:pPr>
            <w:r w:rsidRPr="00407851">
              <w:rPr>
                <w:lang w:val="en-US"/>
              </w:rPr>
              <w:t xml:space="preserve">TO </w:t>
            </w:r>
            <w:proofErr w:type="spellStart"/>
            <w:r w:rsidRPr="00407851">
              <w:rPr>
                <w:lang w:val="en-US"/>
              </w:rPr>
              <w:t>Poienița</w:t>
            </w:r>
            <w:proofErr w:type="spellEnd"/>
            <w:r w:rsidRPr="00407851">
              <w:rPr>
                <w:lang w:val="en-US"/>
              </w:rPr>
              <w:t xml:space="preserve"> </w:t>
            </w:r>
            <w:proofErr w:type="spellStart"/>
            <w:r w:rsidRPr="00407851">
              <w:rPr>
                <w:lang w:val="en-US"/>
              </w:rPr>
              <w:t>Veselă</w:t>
            </w:r>
            <w:proofErr w:type="spellEnd"/>
            <w:r w:rsidRPr="00407851">
              <w:rPr>
                <w:lang w:val="en-US"/>
              </w:rPr>
              <w:t xml:space="preserve"> (1</w:t>
            </w:r>
            <w:r w:rsidR="00A957FC">
              <w:rPr>
                <w:lang w:val="en-US"/>
              </w:rPr>
              <w:t>0</w:t>
            </w:r>
            <w:r w:rsidRPr="00407851">
              <w:rPr>
                <w:lang w:val="en-US"/>
              </w:rPr>
              <w:t>00)</w:t>
            </w:r>
          </w:p>
          <w:p w14:paraId="290F1713" w14:textId="6B89FB1C" w:rsidR="00407851" w:rsidRPr="00685328" w:rsidRDefault="00407851" w:rsidP="00407851">
            <w:pPr>
              <w:rPr>
                <w:b/>
                <w:bCs/>
                <w:lang w:val="en-US"/>
              </w:rPr>
            </w:pPr>
            <w:r w:rsidRPr="00407851">
              <w:rPr>
                <w:lang w:val="en-US"/>
              </w:rPr>
              <w:t xml:space="preserve">TO </w:t>
            </w:r>
            <w:proofErr w:type="spellStart"/>
            <w:r w:rsidRPr="00407851">
              <w:rPr>
                <w:lang w:val="en-US"/>
              </w:rPr>
              <w:t>Alunelul</w:t>
            </w:r>
            <w:proofErr w:type="spellEnd"/>
            <w:r w:rsidRPr="00407851">
              <w:rPr>
                <w:lang w:val="en-US"/>
              </w:rPr>
              <w:t xml:space="preserve"> (</w:t>
            </w:r>
            <w:r w:rsidR="00A957FC">
              <w:rPr>
                <w:lang w:val="en-US"/>
              </w:rPr>
              <w:t>6</w:t>
            </w:r>
            <w:r w:rsidRPr="00407851">
              <w:rPr>
                <w:lang w:val="en-US"/>
              </w:rPr>
              <w:t>00)</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F50F77" w14:textId="1332FAAB" w:rsidR="009D4FCD" w:rsidRPr="0018435B" w:rsidRDefault="0018435B" w:rsidP="00C27A6C">
            <w:pPr>
              <w:rPr>
                <w:lang w:val="ro-MD"/>
              </w:rPr>
            </w:pPr>
            <w:r>
              <w:rPr>
                <w:lang w:val="ro-MD"/>
              </w:rPr>
              <w:t>kg</w:t>
            </w:r>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5F20B8" w14:textId="4DB0653E" w:rsidR="009D4FCD" w:rsidRPr="0018435B" w:rsidRDefault="00A957FC" w:rsidP="00C27A6C">
            <w:pPr>
              <w:rPr>
                <w:lang w:val="ro-MD"/>
              </w:rPr>
            </w:pPr>
            <w:r>
              <w:rPr>
                <w:lang w:val="ro-MD"/>
              </w:rPr>
              <w:t>1600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2CE902" w14:textId="77777777" w:rsidR="0018435B" w:rsidRPr="0018435B" w:rsidRDefault="0018435B" w:rsidP="0018435B">
            <w:pPr>
              <w:rPr>
                <w:b/>
                <w:lang w:val="ro-RO"/>
              </w:rPr>
            </w:pPr>
            <w:r w:rsidRPr="0018435B">
              <w:rPr>
                <w:b/>
                <w:lang w:val="ro-RO"/>
              </w:rPr>
              <w:t>Soluție de reglarea pH</w:t>
            </w:r>
          </w:p>
          <w:p w14:paraId="3DF39DA3" w14:textId="21A27F1A" w:rsidR="0018435B" w:rsidRDefault="0018435B" w:rsidP="0018435B">
            <w:pPr>
              <w:rPr>
                <w:bCs/>
                <w:lang w:val="ro-RO"/>
              </w:rPr>
            </w:pPr>
            <w:r w:rsidRPr="0018435B">
              <w:rPr>
                <w:b/>
                <w:lang w:val="ro-RO"/>
              </w:rPr>
              <w:t>(</w:t>
            </w:r>
            <w:r w:rsidRPr="0018435B">
              <w:rPr>
                <w:bCs/>
                <w:lang w:val="ro-RO"/>
              </w:rPr>
              <w:t xml:space="preserve">echivalent </w:t>
            </w:r>
            <w:proofErr w:type="spellStart"/>
            <w:r w:rsidRPr="0018435B">
              <w:rPr>
                <w:bCs/>
                <w:lang w:val="ro-RO"/>
              </w:rPr>
              <w:t>Melpool</w:t>
            </w:r>
            <w:proofErr w:type="spellEnd"/>
            <w:r w:rsidRPr="0018435B">
              <w:rPr>
                <w:bCs/>
                <w:lang w:val="ro-RO"/>
              </w:rPr>
              <w:t xml:space="preserve"> </w:t>
            </w:r>
            <w:proofErr w:type="spellStart"/>
            <w:r w:rsidRPr="0018435B">
              <w:rPr>
                <w:bCs/>
                <w:lang w:val="ro-RO"/>
              </w:rPr>
              <w:t>ph</w:t>
            </w:r>
            <w:proofErr w:type="spellEnd"/>
            <w:r w:rsidR="00B24A0F">
              <w:rPr>
                <w:bCs/>
                <w:lang w:val="ro-RO"/>
              </w:rPr>
              <w:t>-</w:t>
            </w:r>
            <w:r w:rsidRPr="0018435B">
              <w:rPr>
                <w:bCs/>
                <w:lang w:val="ro-RO"/>
              </w:rPr>
              <w:t>)</w:t>
            </w:r>
          </w:p>
          <w:p w14:paraId="140BE797" w14:textId="77777777" w:rsidR="00956721" w:rsidRPr="00956721" w:rsidRDefault="00B24A0F" w:rsidP="00956721">
            <w:pPr>
              <w:rPr>
                <w:bCs/>
                <w:lang w:val="en-US"/>
              </w:rPr>
            </w:pPr>
            <w:r w:rsidRPr="00B24A0F">
              <w:rPr>
                <w:bCs/>
                <w:lang w:val="en-US"/>
              </w:rPr>
              <w:t xml:space="preserve">PH- </w:t>
            </w:r>
            <w:proofErr w:type="spellStart"/>
            <w:r w:rsidRPr="00B24A0F">
              <w:rPr>
                <w:bCs/>
                <w:lang w:val="en-US"/>
              </w:rPr>
              <w:t>Granulat</w:t>
            </w:r>
            <w:proofErr w:type="spellEnd"/>
            <w:r w:rsidR="00956721">
              <w:rPr>
                <w:bCs/>
                <w:lang w:val="en-US"/>
              </w:rPr>
              <w:t xml:space="preserve">; </w:t>
            </w:r>
            <w:r w:rsidR="00956721" w:rsidRPr="00956721">
              <w:rPr>
                <w:bCs/>
                <w:lang w:val="ro-RO"/>
              </w:rPr>
              <w:t>componența</w:t>
            </w:r>
            <w:r w:rsidR="00956721">
              <w:rPr>
                <w:bCs/>
                <w:lang w:val="en-US"/>
              </w:rPr>
              <w:t xml:space="preserve"> </w:t>
            </w:r>
            <w:r w:rsidR="00956721" w:rsidRPr="00956721">
              <w:rPr>
                <w:bCs/>
                <w:lang w:val="ro-RO"/>
              </w:rPr>
              <w:t>Bisulfat de sodiu</w:t>
            </w:r>
          </w:p>
          <w:p w14:paraId="45F33AA0" w14:textId="1A6CB4D6" w:rsidR="0018435B" w:rsidRPr="0018435B" w:rsidRDefault="0018435B" w:rsidP="0018435B">
            <w:pPr>
              <w:rPr>
                <w:bCs/>
                <w:lang w:val="ro-RO"/>
              </w:rPr>
            </w:pPr>
            <w:r w:rsidRPr="0018435B">
              <w:rPr>
                <w:bCs/>
                <w:lang w:val="ro-RO"/>
              </w:rPr>
              <w:t xml:space="preserve">- Se păstrează în bidon plastic de </w:t>
            </w:r>
            <w:r w:rsidR="00451C22">
              <w:rPr>
                <w:bCs/>
                <w:lang w:val="ro-RO"/>
              </w:rPr>
              <w:t>2</w:t>
            </w:r>
            <w:r w:rsidRPr="0018435B">
              <w:rPr>
                <w:bCs/>
                <w:lang w:val="ro-RO"/>
              </w:rPr>
              <w:t>0-</w:t>
            </w:r>
            <w:r w:rsidR="00451C22">
              <w:rPr>
                <w:bCs/>
                <w:lang w:val="ro-RO"/>
              </w:rPr>
              <w:t xml:space="preserve">30 </w:t>
            </w:r>
            <w:r w:rsidRPr="0018435B">
              <w:rPr>
                <w:bCs/>
                <w:lang w:val="ro-RO"/>
              </w:rPr>
              <w:t>kg</w:t>
            </w:r>
            <w:r w:rsidR="00A957FC">
              <w:rPr>
                <w:bCs/>
                <w:lang w:val="ro-RO"/>
              </w:rPr>
              <w:t>/ saci 25 kg</w:t>
            </w:r>
          </w:p>
          <w:p w14:paraId="1F1CDFBF" w14:textId="77777777" w:rsidR="0018435B" w:rsidRPr="0018435B" w:rsidRDefault="0018435B" w:rsidP="0018435B">
            <w:pPr>
              <w:rPr>
                <w:bCs/>
                <w:lang w:val="ro-MD"/>
              </w:rPr>
            </w:pPr>
            <w:r w:rsidRPr="0018435B">
              <w:rPr>
                <w:bCs/>
                <w:lang w:val="ro-MD"/>
              </w:rPr>
              <w:t xml:space="preserve">AMBALAT de producător în condiții de fabrică. Livrarea la sediu instituțiilor până la depozit în termen de 10 zile.   </w:t>
            </w:r>
          </w:p>
          <w:p w14:paraId="3277208A" w14:textId="31C07123" w:rsidR="009D4FCD" w:rsidRPr="00C27A6C" w:rsidRDefault="0018435B" w:rsidP="0018435B">
            <w:pPr>
              <w:rPr>
                <w:lang w:val="en-US"/>
              </w:rPr>
            </w:pPr>
            <w:r w:rsidRPr="0018435B">
              <w:rPr>
                <w:bCs/>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2824FA" w14:textId="31E556F4" w:rsidR="009D4FCD" w:rsidRDefault="00A957FC" w:rsidP="00C27A6C">
            <w:pPr>
              <w:rPr>
                <w:rFonts w:eastAsia="Calibri"/>
                <w:b/>
                <w:bCs/>
                <w:lang w:val="en-US" w:eastAsia="en-US"/>
              </w:rPr>
            </w:pPr>
            <w:r>
              <w:rPr>
                <w:rFonts w:eastAsia="Calibri"/>
                <w:b/>
                <w:bCs/>
                <w:lang w:val="en-US" w:eastAsia="en-US"/>
              </w:rPr>
              <w:t>34667</w:t>
            </w:r>
          </w:p>
        </w:tc>
      </w:tr>
      <w:tr w:rsidR="009D4FCD" w:rsidRPr="0018435B" w14:paraId="255A9F38" w14:textId="77777777" w:rsidTr="004A7F2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6DC3B068" w14:textId="77777777" w:rsidR="009D4FCD" w:rsidRDefault="009D4FCD"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753853D" w14:textId="77777777" w:rsidR="009D4FCD" w:rsidRPr="0018435B" w:rsidRDefault="009D4FCD" w:rsidP="00C27A6C">
            <w:pPr>
              <w:rPr>
                <w:rFonts w:eastAsia="Calibri"/>
                <w:lang w:val="en-US"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A2B2797" w14:textId="77777777" w:rsidR="009D4FCD" w:rsidRPr="00685328" w:rsidRDefault="009D4FCD" w:rsidP="00C27A6C">
            <w:pPr>
              <w:rPr>
                <w:b/>
                <w:bCs/>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A88B2" w14:textId="77777777" w:rsidR="009D4FCD" w:rsidRPr="0018435B" w:rsidRDefault="009D4FCD" w:rsidP="00C27A6C">
            <w:pPr>
              <w:rPr>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77B0163" w14:textId="630F86E3" w:rsidR="009D4FCD" w:rsidRPr="0018435B" w:rsidRDefault="00D21D68" w:rsidP="00C27A6C">
            <w:pPr>
              <w:rPr>
                <w:lang w:val="en-US"/>
              </w:rPr>
            </w:pPr>
            <w:r w:rsidRPr="00D21D68">
              <w:rPr>
                <w:b/>
                <w:lang w:val="ro-MD"/>
              </w:rPr>
              <w:t>Lot nr.</w:t>
            </w:r>
            <w:r>
              <w:rPr>
                <w:b/>
                <w:lang w:val="ro-MD"/>
              </w:rPr>
              <w:t xml:space="preserve"> </w:t>
            </w:r>
            <w:r w:rsidR="00661BA4">
              <w:rPr>
                <w:b/>
                <w:lang w:val="ro-MD"/>
              </w:rPr>
              <w:t>9</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4F0FBF2" w14:textId="77777777" w:rsidR="009D4FCD" w:rsidRPr="00C27A6C" w:rsidRDefault="009D4FCD" w:rsidP="00C27A6C">
            <w:pPr>
              <w:rPr>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FE499B" w14:textId="77777777" w:rsidR="009D4FCD" w:rsidRDefault="009D4FCD" w:rsidP="00C27A6C">
            <w:pPr>
              <w:rPr>
                <w:rFonts w:eastAsia="Calibri"/>
                <w:b/>
                <w:bCs/>
                <w:lang w:val="en-US" w:eastAsia="en-US"/>
              </w:rPr>
            </w:pPr>
          </w:p>
        </w:tc>
      </w:tr>
      <w:tr w:rsidR="00D21D68" w:rsidRPr="0018435B" w14:paraId="17282682" w14:textId="77777777" w:rsidTr="00921D19">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49A1D5" w14:textId="4A17CF5D" w:rsidR="00D21D68" w:rsidRDefault="001712E4"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D2740B" w14:textId="4BE2CC4D" w:rsidR="00D21D68" w:rsidRPr="0018435B" w:rsidRDefault="001712E4" w:rsidP="00C27A6C">
            <w:pPr>
              <w:rPr>
                <w:rFonts w:eastAsia="Calibri"/>
                <w:lang w:val="en-US" w:eastAsia="en-US"/>
              </w:rPr>
            </w:pPr>
            <w:r w:rsidRPr="001712E4">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FAC6D" w14:textId="77777777" w:rsidR="00D21D68" w:rsidRDefault="00407851" w:rsidP="00C27A6C">
            <w:pPr>
              <w:rPr>
                <w:b/>
                <w:bCs/>
                <w:lang w:val="ro-MD"/>
              </w:rPr>
            </w:pPr>
            <w:r w:rsidRPr="00407851">
              <w:rPr>
                <w:b/>
                <w:bCs/>
                <w:lang w:val="ro-MD"/>
              </w:rPr>
              <w:t>tablete reactivi sau pastile pentru verificarea nivelului de pH din apa piscinei</w:t>
            </w:r>
          </w:p>
          <w:p w14:paraId="0216CAC3" w14:textId="117AF386" w:rsidR="00DE07DA" w:rsidRPr="00DE07DA" w:rsidRDefault="00DE07DA" w:rsidP="00DE07DA">
            <w:pPr>
              <w:rPr>
                <w:lang w:val="en-US"/>
              </w:rPr>
            </w:pPr>
            <w:r w:rsidRPr="00DE07DA">
              <w:rPr>
                <w:lang w:val="en-US"/>
              </w:rPr>
              <w:t xml:space="preserve">TO </w:t>
            </w:r>
            <w:proofErr w:type="spellStart"/>
            <w:r w:rsidRPr="00DE07DA">
              <w:rPr>
                <w:lang w:val="en-US"/>
              </w:rPr>
              <w:t>Poienița</w:t>
            </w:r>
            <w:proofErr w:type="spellEnd"/>
            <w:r w:rsidRPr="00DE07DA">
              <w:rPr>
                <w:lang w:val="en-US"/>
              </w:rPr>
              <w:t xml:space="preserve"> </w:t>
            </w:r>
            <w:proofErr w:type="spellStart"/>
            <w:r w:rsidRPr="00DE07DA">
              <w:rPr>
                <w:lang w:val="en-US"/>
              </w:rPr>
              <w:t>Veselă</w:t>
            </w:r>
            <w:proofErr w:type="spellEnd"/>
            <w:r w:rsidRPr="00DE07DA">
              <w:rPr>
                <w:lang w:val="en-US"/>
              </w:rPr>
              <w:t xml:space="preserve"> (20)</w:t>
            </w:r>
          </w:p>
          <w:p w14:paraId="49BABA03" w14:textId="236F771B" w:rsidR="00DE07DA" w:rsidRPr="00685328" w:rsidRDefault="00DE07DA" w:rsidP="00DE07DA">
            <w:pPr>
              <w:rPr>
                <w:b/>
                <w:bCs/>
                <w:lang w:val="en-US"/>
              </w:rPr>
            </w:pPr>
            <w:r w:rsidRPr="00DE07DA">
              <w:rPr>
                <w:lang w:val="en-US"/>
              </w:rPr>
              <w:t xml:space="preserve">TO </w:t>
            </w:r>
            <w:proofErr w:type="spellStart"/>
            <w:r w:rsidRPr="00DE07DA">
              <w:rPr>
                <w:lang w:val="en-US"/>
              </w:rPr>
              <w:t>Alunelul</w:t>
            </w:r>
            <w:proofErr w:type="spellEnd"/>
            <w:r w:rsidRPr="00DE07DA">
              <w:rPr>
                <w:lang w:val="en-US"/>
              </w:rPr>
              <w:t xml:space="preserve"> (20)</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7EF423" w14:textId="30698D0D" w:rsidR="00D21D68" w:rsidRPr="00407851" w:rsidRDefault="00407851" w:rsidP="00C27A6C">
            <w:pPr>
              <w:rPr>
                <w:lang w:val="ro-MD"/>
              </w:rPr>
            </w:pPr>
            <w:proofErr w:type="spellStart"/>
            <w:r w:rsidRPr="00407851">
              <w:rPr>
                <w:lang w:val="ro-MD"/>
              </w:rPr>
              <w:t>blistere</w:t>
            </w:r>
            <w:proofErr w:type="spellEnd"/>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89D88" w14:textId="738D03CE" w:rsidR="00D21D68" w:rsidRPr="0018435B" w:rsidRDefault="00921D19" w:rsidP="00C27A6C">
            <w:pPr>
              <w:rPr>
                <w:lang w:val="en-US"/>
              </w:rPr>
            </w:pPr>
            <w:r>
              <w:rPr>
                <w:lang w:val="en-US"/>
              </w:rPr>
              <w:t>40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6903F9" w14:textId="77777777" w:rsidR="001C7B92" w:rsidRPr="001C7B92" w:rsidRDefault="001C7B92" w:rsidP="001C7B92">
            <w:pPr>
              <w:rPr>
                <w:lang w:val="ro-MD"/>
              </w:rPr>
            </w:pPr>
            <w:r w:rsidRPr="001C7B92">
              <w:rPr>
                <w:b/>
                <w:bCs/>
                <w:lang w:val="ro-MD"/>
              </w:rPr>
              <w:t xml:space="preserve">tablete reactivi sau pastile pentru verificarea nivelului de pH din apa piscinei </w:t>
            </w:r>
            <w:r w:rsidRPr="001C7B92">
              <w:rPr>
                <w:lang w:val="ro-MD"/>
              </w:rPr>
              <w:t xml:space="preserve">(echivalent PHENOL RED </w:t>
            </w:r>
            <w:proofErr w:type="spellStart"/>
            <w:r w:rsidRPr="001C7B92">
              <w:rPr>
                <w:lang w:val="ro-MD"/>
              </w:rPr>
              <w:t>Water</w:t>
            </w:r>
            <w:proofErr w:type="spellEnd"/>
            <w:r w:rsidRPr="001C7B92">
              <w:rPr>
                <w:lang w:val="ro-MD"/>
              </w:rPr>
              <w:t xml:space="preserve"> ID)</w:t>
            </w:r>
          </w:p>
          <w:p w14:paraId="3ECA359C" w14:textId="77777777" w:rsidR="001C7B92" w:rsidRPr="001C7B92" w:rsidRDefault="001C7B92" w:rsidP="001C7B92">
            <w:pPr>
              <w:rPr>
                <w:bCs/>
                <w:lang w:val="ro-MD"/>
              </w:rPr>
            </w:pPr>
            <w:r w:rsidRPr="001C7B92">
              <w:rPr>
                <w:bCs/>
                <w:lang w:val="ro-MD"/>
              </w:rPr>
              <w:t xml:space="preserve">AMBALAT de producător în condiții de fabrică. Livrarea la sediu instituțiilor până la depozit în termen de 10 zile.   </w:t>
            </w:r>
          </w:p>
          <w:p w14:paraId="78705ACC" w14:textId="6E776674" w:rsidR="00D21D68" w:rsidRPr="00C27A6C" w:rsidRDefault="001C7B92" w:rsidP="001C7B92">
            <w:pPr>
              <w:rPr>
                <w:lang w:val="en-US"/>
              </w:rPr>
            </w:pPr>
            <w:r w:rsidRPr="001C7B92">
              <w:rPr>
                <w:bCs/>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582FA3" w14:textId="364EAEDE" w:rsidR="00D21D68" w:rsidRDefault="00921D19" w:rsidP="00C27A6C">
            <w:pPr>
              <w:rPr>
                <w:rFonts w:eastAsia="Calibri"/>
                <w:b/>
                <w:bCs/>
                <w:lang w:val="en-US" w:eastAsia="en-US"/>
              </w:rPr>
            </w:pPr>
            <w:r>
              <w:rPr>
                <w:rFonts w:eastAsia="Calibri"/>
                <w:b/>
                <w:bCs/>
                <w:lang w:val="en-US" w:eastAsia="en-US"/>
              </w:rPr>
              <w:t>1400</w:t>
            </w:r>
          </w:p>
        </w:tc>
      </w:tr>
      <w:tr w:rsidR="000C1E71" w:rsidRPr="0018435B" w14:paraId="0BCB656B" w14:textId="77777777" w:rsidTr="004A7F2F">
        <w:trPr>
          <w:trHeight w:val="5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3EF68873" w14:textId="77777777" w:rsidR="000C1E71" w:rsidRDefault="000C1E71" w:rsidP="00C27A6C">
            <w:pPr>
              <w:rPr>
                <w:rFonts w:eastAsia="Calibri"/>
                <w:sz w:val="22"/>
                <w:szCs w:val="22"/>
                <w:lang w:val="ro-MD" w:eastAsia="en-US"/>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2DD7A19" w14:textId="77777777" w:rsidR="000C1E71" w:rsidRPr="001712E4" w:rsidRDefault="000C1E71" w:rsidP="00C27A6C">
            <w:pPr>
              <w:rPr>
                <w:rFonts w:eastAsia="Calibri"/>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5A1CE26" w14:textId="77777777" w:rsidR="000C1E71" w:rsidRPr="00407851" w:rsidRDefault="000C1E71" w:rsidP="00C27A6C">
            <w:pPr>
              <w:rPr>
                <w:b/>
                <w:bCs/>
                <w:lang w:val="ro-MD"/>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6E6311" w14:textId="77777777" w:rsidR="000C1E71" w:rsidRPr="00407851" w:rsidRDefault="000C1E71" w:rsidP="00C27A6C">
            <w:pPr>
              <w:rPr>
                <w:lang w:val="ro-MD"/>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4DB6629" w14:textId="2B926B92" w:rsidR="000C1E71" w:rsidRDefault="000C1E71" w:rsidP="00C27A6C">
            <w:pPr>
              <w:rPr>
                <w:lang w:val="en-US"/>
              </w:rPr>
            </w:pPr>
            <w:r w:rsidRPr="000C1E71">
              <w:rPr>
                <w:b/>
                <w:lang w:val="ro-MD"/>
              </w:rPr>
              <w:t>Lot nr.</w:t>
            </w:r>
            <w:r>
              <w:rPr>
                <w:b/>
                <w:lang w:val="ro-MD"/>
              </w:rPr>
              <w:t xml:space="preserve"> 1</w:t>
            </w:r>
            <w:r w:rsidR="00661BA4">
              <w:rPr>
                <w:b/>
                <w:lang w:val="ro-MD"/>
              </w:rPr>
              <w:t>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FEAE459" w14:textId="77777777" w:rsidR="000C1E71" w:rsidRPr="001C7B92" w:rsidRDefault="000C1E71" w:rsidP="001C7B92">
            <w:pPr>
              <w:rPr>
                <w:b/>
                <w:bCs/>
                <w:lang w:val="ro-MD"/>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46FFAD" w14:textId="77777777" w:rsidR="000C1E71" w:rsidRDefault="000C1E71" w:rsidP="00C27A6C">
            <w:pPr>
              <w:rPr>
                <w:rFonts w:eastAsia="Calibri"/>
                <w:b/>
                <w:bCs/>
                <w:lang w:val="en-US" w:eastAsia="en-US"/>
              </w:rPr>
            </w:pPr>
          </w:p>
        </w:tc>
      </w:tr>
      <w:tr w:rsidR="00D21D68" w:rsidRPr="0018435B" w14:paraId="5BB29ED1" w14:textId="77777777" w:rsidTr="00AF62EE">
        <w:trPr>
          <w:trHeight w:val="58"/>
        </w:trPr>
        <w:tc>
          <w:tcPr>
            <w:tcW w:w="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2539D3" w14:textId="282AA3F2" w:rsidR="00D21D68" w:rsidRDefault="00BC3D52" w:rsidP="00C27A6C">
            <w:pPr>
              <w:rPr>
                <w:rFonts w:eastAsia="Calibri"/>
                <w:sz w:val="22"/>
                <w:szCs w:val="22"/>
                <w:lang w:val="ro-MD" w:eastAsia="en-US"/>
              </w:rPr>
            </w:pPr>
            <w:r>
              <w:rPr>
                <w:rFonts w:eastAsia="Calibri"/>
                <w:sz w:val="22"/>
                <w:szCs w:val="22"/>
                <w:lang w:val="ro-MD" w:eastAsia="en-US"/>
              </w:rPr>
              <w:t>1</w:t>
            </w:r>
          </w:p>
        </w:tc>
        <w:tc>
          <w:tcPr>
            <w:tcW w:w="10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285E6B" w14:textId="5A218ACB" w:rsidR="00D21D68" w:rsidRPr="0018435B" w:rsidRDefault="003B1322" w:rsidP="00C27A6C">
            <w:pPr>
              <w:rPr>
                <w:rFonts w:eastAsia="Calibri"/>
                <w:lang w:val="en-US" w:eastAsia="en-US"/>
              </w:rPr>
            </w:pPr>
            <w:r w:rsidRPr="003B1322">
              <w:rPr>
                <w:rFonts w:eastAsia="Calibri"/>
                <w:lang w:eastAsia="en-US"/>
              </w:rPr>
              <w:t>24000000-4</w:t>
            </w:r>
          </w:p>
        </w:tc>
        <w:tc>
          <w:tcPr>
            <w:tcW w:w="15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C5ADA6" w14:textId="77777777" w:rsidR="00D21D68" w:rsidRDefault="000C1E71" w:rsidP="00C27A6C">
            <w:pPr>
              <w:rPr>
                <w:b/>
                <w:bCs/>
                <w:lang w:val="ro-MD"/>
              </w:rPr>
            </w:pPr>
            <w:r w:rsidRPr="000C1E71">
              <w:rPr>
                <w:b/>
                <w:bCs/>
                <w:lang w:val="ro-MD"/>
              </w:rPr>
              <w:t>tablete reactivi sau pastile pentru verificarea nivelului de clor din apa piscinei</w:t>
            </w:r>
            <w:r>
              <w:rPr>
                <w:b/>
                <w:bCs/>
                <w:lang w:val="ro-MD"/>
              </w:rPr>
              <w:t xml:space="preserve"> </w:t>
            </w:r>
          </w:p>
          <w:p w14:paraId="14E07311" w14:textId="77777777" w:rsidR="000C1E71" w:rsidRPr="000C1E71" w:rsidRDefault="000C1E71" w:rsidP="000C1E71">
            <w:pPr>
              <w:rPr>
                <w:lang w:val="en-US"/>
              </w:rPr>
            </w:pPr>
            <w:r w:rsidRPr="000C1E71">
              <w:rPr>
                <w:lang w:val="en-US"/>
              </w:rPr>
              <w:t xml:space="preserve">TO </w:t>
            </w:r>
            <w:proofErr w:type="spellStart"/>
            <w:r w:rsidRPr="000C1E71">
              <w:rPr>
                <w:lang w:val="en-US"/>
              </w:rPr>
              <w:t>Poienița</w:t>
            </w:r>
            <w:proofErr w:type="spellEnd"/>
            <w:r w:rsidRPr="000C1E71">
              <w:rPr>
                <w:lang w:val="en-US"/>
              </w:rPr>
              <w:t xml:space="preserve"> </w:t>
            </w:r>
            <w:proofErr w:type="spellStart"/>
            <w:r w:rsidRPr="000C1E71">
              <w:rPr>
                <w:lang w:val="en-US"/>
              </w:rPr>
              <w:t>Veselă</w:t>
            </w:r>
            <w:proofErr w:type="spellEnd"/>
            <w:r w:rsidRPr="000C1E71">
              <w:rPr>
                <w:lang w:val="en-US"/>
              </w:rPr>
              <w:t xml:space="preserve"> (20)</w:t>
            </w:r>
          </w:p>
          <w:p w14:paraId="71BB17FE" w14:textId="01AB1917" w:rsidR="000C1E71" w:rsidRPr="00685328" w:rsidRDefault="000C1E71" w:rsidP="000C1E71">
            <w:pPr>
              <w:rPr>
                <w:b/>
                <w:bCs/>
                <w:lang w:val="en-US"/>
              </w:rPr>
            </w:pPr>
            <w:r w:rsidRPr="000C1E71">
              <w:rPr>
                <w:lang w:val="en-US"/>
              </w:rPr>
              <w:t xml:space="preserve">TO </w:t>
            </w:r>
            <w:proofErr w:type="spellStart"/>
            <w:r w:rsidRPr="000C1E71">
              <w:rPr>
                <w:lang w:val="en-US"/>
              </w:rPr>
              <w:t>Alunelul</w:t>
            </w:r>
            <w:proofErr w:type="spellEnd"/>
            <w:r w:rsidRPr="000C1E71">
              <w:rPr>
                <w:lang w:val="en-US"/>
              </w:rPr>
              <w:t xml:space="preserve"> (20)</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946568" w14:textId="2C754B54" w:rsidR="00D21D68" w:rsidRPr="0018435B" w:rsidRDefault="00407851" w:rsidP="00C27A6C">
            <w:pPr>
              <w:rPr>
                <w:lang w:val="en-US"/>
              </w:rPr>
            </w:pPr>
            <w:proofErr w:type="spellStart"/>
            <w:r w:rsidRPr="00407851">
              <w:rPr>
                <w:lang w:val="ro-MD"/>
              </w:rPr>
              <w:t>blistere</w:t>
            </w:r>
            <w:proofErr w:type="spellEnd"/>
          </w:p>
        </w:tc>
        <w:tc>
          <w:tcPr>
            <w:tcW w:w="11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03239F" w14:textId="7AA5688C" w:rsidR="00D21D68" w:rsidRPr="0018435B" w:rsidRDefault="003B5EF7" w:rsidP="00C27A6C">
            <w:pPr>
              <w:rPr>
                <w:lang w:val="en-US"/>
              </w:rPr>
            </w:pPr>
            <w:r>
              <w:rPr>
                <w:lang w:val="en-US"/>
              </w:rPr>
              <w:t>40</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6489A" w14:textId="77777777" w:rsidR="000C1E71" w:rsidRPr="000C1E71" w:rsidRDefault="000C1E71" w:rsidP="000C1E71">
            <w:pPr>
              <w:rPr>
                <w:bCs/>
                <w:lang w:val="ro-MD"/>
              </w:rPr>
            </w:pPr>
            <w:proofErr w:type="spellStart"/>
            <w:r w:rsidRPr="000C1E71">
              <w:rPr>
                <w:b/>
                <w:lang w:val="en-US"/>
              </w:rPr>
              <w:t>tablete</w:t>
            </w:r>
            <w:proofErr w:type="spellEnd"/>
            <w:r w:rsidRPr="000C1E71">
              <w:rPr>
                <w:b/>
                <w:lang w:val="en-US"/>
              </w:rPr>
              <w:t xml:space="preserve"> </w:t>
            </w:r>
            <w:proofErr w:type="spellStart"/>
            <w:r w:rsidRPr="000C1E71">
              <w:rPr>
                <w:b/>
                <w:lang w:val="en-US"/>
              </w:rPr>
              <w:t>reactivi</w:t>
            </w:r>
            <w:proofErr w:type="spellEnd"/>
            <w:r w:rsidRPr="000C1E71">
              <w:rPr>
                <w:b/>
                <w:lang w:val="en-US"/>
              </w:rPr>
              <w:t xml:space="preserve"> </w:t>
            </w:r>
            <w:proofErr w:type="spellStart"/>
            <w:r w:rsidRPr="000C1E71">
              <w:rPr>
                <w:b/>
                <w:lang w:val="en-US"/>
              </w:rPr>
              <w:t>sau</w:t>
            </w:r>
            <w:proofErr w:type="spellEnd"/>
            <w:r w:rsidRPr="000C1E71">
              <w:rPr>
                <w:b/>
                <w:lang w:val="en-US"/>
              </w:rPr>
              <w:t xml:space="preserve"> </w:t>
            </w:r>
            <w:proofErr w:type="spellStart"/>
            <w:r w:rsidRPr="000C1E71">
              <w:rPr>
                <w:b/>
                <w:lang w:val="en-US"/>
              </w:rPr>
              <w:t>pastile</w:t>
            </w:r>
            <w:proofErr w:type="spellEnd"/>
            <w:r w:rsidRPr="000C1E71">
              <w:rPr>
                <w:b/>
                <w:lang w:val="en-US"/>
              </w:rPr>
              <w:t xml:space="preserve"> </w:t>
            </w:r>
            <w:proofErr w:type="spellStart"/>
            <w:r w:rsidRPr="000C1E71">
              <w:rPr>
                <w:b/>
                <w:lang w:val="en-US"/>
              </w:rPr>
              <w:t>pentru</w:t>
            </w:r>
            <w:proofErr w:type="spellEnd"/>
            <w:r w:rsidRPr="000C1E71">
              <w:rPr>
                <w:b/>
                <w:lang w:val="en-US"/>
              </w:rPr>
              <w:t xml:space="preserve"> </w:t>
            </w:r>
            <w:proofErr w:type="spellStart"/>
            <w:r w:rsidRPr="000C1E71">
              <w:rPr>
                <w:b/>
                <w:lang w:val="en-US"/>
              </w:rPr>
              <w:t>verificarea</w:t>
            </w:r>
            <w:proofErr w:type="spellEnd"/>
            <w:r w:rsidRPr="000C1E71">
              <w:rPr>
                <w:b/>
                <w:lang w:val="en-US"/>
              </w:rPr>
              <w:t xml:space="preserve"> </w:t>
            </w:r>
            <w:proofErr w:type="spellStart"/>
            <w:r w:rsidRPr="000C1E71">
              <w:rPr>
                <w:b/>
                <w:lang w:val="en-US"/>
              </w:rPr>
              <w:t>nivelului</w:t>
            </w:r>
            <w:proofErr w:type="spellEnd"/>
            <w:r w:rsidRPr="000C1E71">
              <w:rPr>
                <w:b/>
                <w:lang w:val="en-US"/>
              </w:rPr>
              <w:t xml:space="preserve"> de </w:t>
            </w:r>
            <w:proofErr w:type="spellStart"/>
            <w:r w:rsidRPr="000C1E71">
              <w:rPr>
                <w:b/>
                <w:lang w:val="en-US"/>
              </w:rPr>
              <w:t>clor</w:t>
            </w:r>
            <w:proofErr w:type="spellEnd"/>
            <w:r w:rsidRPr="000C1E71">
              <w:rPr>
                <w:b/>
                <w:lang w:val="en-US"/>
              </w:rPr>
              <w:t xml:space="preserve"> din </w:t>
            </w:r>
            <w:proofErr w:type="spellStart"/>
            <w:r w:rsidRPr="000C1E71">
              <w:rPr>
                <w:b/>
                <w:lang w:val="en-US"/>
              </w:rPr>
              <w:t>apa</w:t>
            </w:r>
            <w:proofErr w:type="spellEnd"/>
            <w:r w:rsidRPr="000C1E71">
              <w:rPr>
                <w:b/>
                <w:lang w:val="en-US"/>
              </w:rPr>
              <w:t xml:space="preserve"> </w:t>
            </w:r>
            <w:proofErr w:type="spellStart"/>
            <w:r w:rsidRPr="000C1E71">
              <w:rPr>
                <w:b/>
                <w:lang w:val="en-US"/>
              </w:rPr>
              <w:t>piscinei</w:t>
            </w:r>
            <w:proofErr w:type="spellEnd"/>
            <w:r w:rsidRPr="000C1E71">
              <w:rPr>
                <w:b/>
                <w:lang w:val="en-US"/>
              </w:rPr>
              <w:t xml:space="preserve"> </w:t>
            </w:r>
            <w:r w:rsidRPr="000C1E71">
              <w:rPr>
                <w:bCs/>
                <w:lang w:val="en-US"/>
              </w:rPr>
              <w:t>(</w:t>
            </w:r>
            <w:proofErr w:type="spellStart"/>
            <w:r w:rsidRPr="000C1E71">
              <w:rPr>
                <w:bCs/>
                <w:lang w:val="en-US"/>
              </w:rPr>
              <w:t>echivalent</w:t>
            </w:r>
            <w:proofErr w:type="spellEnd"/>
            <w:r w:rsidRPr="000C1E71">
              <w:rPr>
                <w:bCs/>
                <w:lang w:val="en-US"/>
              </w:rPr>
              <w:t xml:space="preserve"> DPD 1D </w:t>
            </w:r>
            <w:proofErr w:type="spellStart"/>
            <w:r w:rsidRPr="000C1E71">
              <w:rPr>
                <w:bCs/>
                <w:lang w:val="ro-MD"/>
              </w:rPr>
              <w:t>Water</w:t>
            </w:r>
            <w:proofErr w:type="spellEnd"/>
            <w:r w:rsidRPr="000C1E71">
              <w:rPr>
                <w:bCs/>
                <w:lang w:val="ro-MD"/>
              </w:rPr>
              <w:t xml:space="preserve"> ID)</w:t>
            </w:r>
          </w:p>
          <w:p w14:paraId="251C3961" w14:textId="77777777" w:rsidR="000C1E71" w:rsidRPr="000C1E71" w:rsidRDefault="000C1E71" w:rsidP="000C1E71">
            <w:pPr>
              <w:rPr>
                <w:lang w:val="ro-MD"/>
              </w:rPr>
            </w:pPr>
            <w:r w:rsidRPr="000C1E71">
              <w:rPr>
                <w:lang w:val="ro-MD"/>
              </w:rPr>
              <w:t xml:space="preserve">AMBALAT de producător în condiții de fabrică. Livrarea la sediu instituțiilor până la depozit în termen de 10 zile.   </w:t>
            </w:r>
          </w:p>
          <w:p w14:paraId="047A4044" w14:textId="46D1F469" w:rsidR="00D21D68" w:rsidRPr="00C27A6C" w:rsidRDefault="000C1E71" w:rsidP="000C1E71">
            <w:pPr>
              <w:rPr>
                <w:lang w:val="en-US"/>
              </w:rPr>
            </w:pPr>
            <w:r w:rsidRPr="000C1E71">
              <w:rPr>
                <w:lang w:val="ro-MD"/>
              </w:rPr>
              <w:t>Termen de valabilitate a produsului este de minim un an din momentul livrării la sediul instituțiilor.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001857" w14:textId="6D5BF1A2" w:rsidR="00D21D68" w:rsidRDefault="003B5EF7" w:rsidP="00C27A6C">
            <w:pPr>
              <w:rPr>
                <w:rFonts w:eastAsia="Calibri"/>
                <w:b/>
                <w:bCs/>
                <w:lang w:val="en-US" w:eastAsia="en-US"/>
              </w:rPr>
            </w:pPr>
            <w:r>
              <w:rPr>
                <w:rFonts w:eastAsia="Calibri"/>
                <w:b/>
                <w:bCs/>
                <w:lang w:val="en-US" w:eastAsia="en-US"/>
              </w:rPr>
              <w:t>1400</w:t>
            </w:r>
          </w:p>
        </w:tc>
      </w:tr>
      <w:tr w:rsidR="0057064E" w:rsidRPr="00661BA4" w14:paraId="4FD29779" w14:textId="77777777" w:rsidTr="00CA1A5B">
        <w:trPr>
          <w:trHeight w:val="72"/>
        </w:trPr>
        <w:tc>
          <w:tcPr>
            <w:tcW w:w="86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FF384E" w14:textId="77777777" w:rsidR="0057064E" w:rsidRPr="0057064E" w:rsidRDefault="0057064E" w:rsidP="0057064E">
            <w:pPr>
              <w:jc w:val="right"/>
              <w:rPr>
                <w:rFonts w:eastAsia="Calibri"/>
                <w:bCs/>
                <w:lang w:val="ro-RO" w:eastAsia="en-US"/>
              </w:rPr>
            </w:pPr>
            <w:r w:rsidRPr="0057064E">
              <w:rPr>
                <w:rFonts w:eastAsia="Calibri"/>
                <w:b/>
                <w:bCs/>
                <w:lang w:val="ro-MD" w:eastAsia="en-US"/>
              </w:rPr>
              <w:t>Valoarea estimativă totală</w:t>
            </w:r>
            <w:r w:rsidR="008B0551">
              <w:rPr>
                <w:rFonts w:eastAsia="Calibri"/>
                <w:b/>
                <w:bCs/>
                <w:lang w:val="ro-MD" w:eastAsia="en-US"/>
              </w:rPr>
              <w:t xml:space="preserve"> fără TVA</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tcPr>
          <w:p w14:paraId="5C1FECF7" w14:textId="061731D2" w:rsidR="0057064E" w:rsidRPr="00AF3D22" w:rsidRDefault="00661BA4" w:rsidP="001624EE">
            <w:pPr>
              <w:rPr>
                <w:rFonts w:eastAsia="Calibri"/>
                <w:b/>
                <w:sz w:val="22"/>
                <w:szCs w:val="22"/>
                <w:lang w:val="ro-MD" w:eastAsia="en-US"/>
              </w:rPr>
            </w:pPr>
            <w:r>
              <w:rPr>
                <w:rFonts w:eastAsia="Calibri"/>
                <w:b/>
                <w:sz w:val="22"/>
                <w:szCs w:val="22"/>
                <w:lang w:val="ro-MD" w:eastAsia="en-US"/>
              </w:rPr>
              <w:t>300178</w:t>
            </w:r>
          </w:p>
        </w:tc>
      </w:tr>
    </w:tbl>
    <w:p w14:paraId="5D09CB55"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5BCA5591" w14:textId="77777777" w:rsidR="00602AC3" w:rsidRPr="005D4163" w:rsidRDefault="00602AC3" w:rsidP="00DB2FA4">
      <w:pPr>
        <w:pStyle w:val="aa"/>
        <w:numPr>
          <w:ilvl w:val="0"/>
          <w:numId w:val="19"/>
        </w:numPr>
        <w:shd w:val="clear" w:color="auto" w:fill="FFFF00"/>
        <w:tabs>
          <w:tab w:val="right" w:pos="426"/>
        </w:tabs>
        <w:contextualSpacing w:val="0"/>
        <w:rPr>
          <w:b/>
          <w:sz w:val="24"/>
          <w:szCs w:val="24"/>
          <w:lang w:val="ro-MD"/>
        </w:rPr>
      </w:pPr>
      <w:r w:rsidRPr="005D4163">
        <w:rPr>
          <w:b/>
          <w:sz w:val="24"/>
          <w:szCs w:val="24"/>
          <w:lang w:val="ro-MD"/>
        </w:rPr>
        <w:t>Pentru un singur lot;</w:t>
      </w:r>
    </w:p>
    <w:p w14:paraId="7C4185C5" w14:textId="77777777" w:rsidR="00602AC3" w:rsidRPr="005D4163" w:rsidRDefault="00602AC3" w:rsidP="00DB2FA4">
      <w:pPr>
        <w:pStyle w:val="aa"/>
        <w:numPr>
          <w:ilvl w:val="0"/>
          <w:numId w:val="19"/>
        </w:numPr>
        <w:shd w:val="clear" w:color="auto" w:fill="FFFF00"/>
        <w:tabs>
          <w:tab w:val="right" w:pos="426"/>
        </w:tabs>
        <w:contextualSpacing w:val="0"/>
        <w:rPr>
          <w:b/>
          <w:sz w:val="24"/>
          <w:szCs w:val="24"/>
          <w:lang w:val="ro-MD"/>
        </w:rPr>
      </w:pPr>
      <w:r w:rsidRPr="005D4163">
        <w:rPr>
          <w:b/>
          <w:sz w:val="24"/>
          <w:szCs w:val="24"/>
          <w:lang w:val="ro-MD"/>
        </w:rPr>
        <w:t>Pentru mai multe loturi;</w:t>
      </w:r>
    </w:p>
    <w:p w14:paraId="78B5DE8F" w14:textId="77777777" w:rsidR="00602AC3" w:rsidRPr="004225A2" w:rsidRDefault="007F1077" w:rsidP="00DB2FA4">
      <w:pPr>
        <w:pStyle w:val="aa"/>
        <w:numPr>
          <w:ilvl w:val="0"/>
          <w:numId w:val="19"/>
        </w:numPr>
        <w:shd w:val="clear" w:color="auto" w:fill="FFFF00"/>
        <w:tabs>
          <w:tab w:val="right" w:pos="426"/>
        </w:tabs>
        <w:contextualSpacing w:val="0"/>
        <w:rPr>
          <w:sz w:val="24"/>
          <w:szCs w:val="24"/>
          <w:lang w:val="ro-MD"/>
        </w:rPr>
      </w:pPr>
      <w:r w:rsidRPr="005D4163">
        <w:rPr>
          <w:b/>
          <w:sz w:val="24"/>
          <w:szCs w:val="24"/>
          <w:lang w:val="ro-MD"/>
        </w:rPr>
        <w:t>Pentru toate loturile</w:t>
      </w:r>
      <w:r w:rsidRPr="004225A2">
        <w:rPr>
          <w:sz w:val="24"/>
          <w:szCs w:val="24"/>
          <w:lang w:val="ro-MD"/>
        </w:rPr>
        <w:t>;</w:t>
      </w:r>
    </w:p>
    <w:p w14:paraId="742807DC" w14:textId="77777777" w:rsidR="007F1077" w:rsidRPr="004225A2" w:rsidRDefault="007F1077" w:rsidP="005D4163">
      <w:pPr>
        <w:pStyle w:val="aa"/>
        <w:numPr>
          <w:ilvl w:val="0"/>
          <w:numId w:val="19"/>
        </w:numPr>
        <w:tabs>
          <w:tab w:val="right" w:pos="426"/>
        </w:tabs>
        <w:contextualSpacing w:val="0"/>
        <w:rPr>
          <w:sz w:val="24"/>
          <w:szCs w:val="24"/>
          <w:lang w:val="ro-MD"/>
        </w:rPr>
      </w:pPr>
      <w:r w:rsidRPr="004225A2">
        <w:rPr>
          <w:sz w:val="24"/>
          <w:szCs w:val="24"/>
          <w:lang w:val="ro-MD"/>
        </w:rPr>
        <w:lastRenderedPageBreak/>
        <w:t xml:space="preserve">Alte limitări privind numărul de loturi care pot fi atribuite </w:t>
      </w:r>
      <w:r w:rsidR="004225A2" w:rsidRPr="004225A2">
        <w:rPr>
          <w:sz w:val="24"/>
          <w:szCs w:val="24"/>
          <w:lang w:val="ro-MD"/>
        </w:rPr>
        <w:t>aceluiași</w:t>
      </w:r>
      <w:r w:rsidRPr="004225A2">
        <w:rPr>
          <w:sz w:val="24"/>
          <w:szCs w:val="24"/>
          <w:lang w:val="ro-MD"/>
        </w:rPr>
        <w:t xml:space="preserve"> ofertant.</w:t>
      </w:r>
    </w:p>
    <w:p w14:paraId="3EC28320"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5D4163" w:rsidRPr="005D4163">
        <w:rPr>
          <w:b/>
          <w:sz w:val="24"/>
          <w:szCs w:val="24"/>
          <w:shd w:val="clear" w:color="auto" w:fill="FFFF00"/>
          <w:lang w:val="ro-MD"/>
        </w:rPr>
        <w:t xml:space="preserve">nu se admite </w:t>
      </w:r>
      <w:r w:rsidRPr="00DB2FA4">
        <w:rPr>
          <w:b/>
          <w:sz w:val="24"/>
          <w:szCs w:val="24"/>
          <w:shd w:val="clear" w:color="auto" w:fill="FFFF00"/>
          <w:lang w:val="ro-MD"/>
        </w:rPr>
        <w:t>__</w:t>
      </w:r>
    </w:p>
    <w:p w14:paraId="472D345F"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2C3F00DF" w14:textId="4F87CF98" w:rsidR="001224DA" w:rsidRPr="004225A2" w:rsidRDefault="00193507" w:rsidP="008876C3">
      <w:pPr>
        <w:numPr>
          <w:ilvl w:val="0"/>
          <w:numId w:val="3"/>
        </w:numPr>
        <w:tabs>
          <w:tab w:val="left" w:pos="0"/>
          <w:tab w:val="left" w:pos="284"/>
          <w:tab w:val="left" w:pos="426"/>
        </w:tabs>
        <w:spacing w:before="120"/>
        <w:ind w:left="284" w:hanging="284"/>
        <w:rPr>
          <w:b/>
          <w:sz w:val="24"/>
          <w:szCs w:val="24"/>
          <w:lang w:val="ro-MD"/>
        </w:rPr>
      </w:pPr>
      <w:r w:rsidRPr="004225A2">
        <w:rPr>
          <w:b/>
          <w:sz w:val="24"/>
          <w:szCs w:val="24"/>
          <w:lang w:val="ro-MD"/>
        </w:rPr>
        <w:t>Termenii</w:t>
      </w:r>
      <w:r w:rsidR="001224DA" w:rsidRPr="004225A2">
        <w:rPr>
          <w:b/>
          <w:sz w:val="24"/>
          <w:szCs w:val="24"/>
          <w:lang w:val="ro-MD"/>
        </w:rPr>
        <w:t xml:space="preserve"> și condițiile de livr</w:t>
      </w:r>
      <w:r w:rsidRPr="004225A2">
        <w:rPr>
          <w:b/>
          <w:sz w:val="24"/>
          <w:szCs w:val="24"/>
          <w:lang w:val="ro-MD"/>
        </w:rPr>
        <w:t>are/prestare/executare solicitați</w:t>
      </w:r>
      <w:r w:rsidR="001224DA" w:rsidRPr="004225A2">
        <w:rPr>
          <w:b/>
          <w:sz w:val="24"/>
          <w:szCs w:val="24"/>
          <w:lang w:val="ro-MD"/>
        </w:rPr>
        <w:t xml:space="preserve">: </w:t>
      </w:r>
      <w:r w:rsidR="00B84015">
        <w:rPr>
          <w:b/>
          <w:sz w:val="24"/>
          <w:szCs w:val="24"/>
          <w:lang w:val="ro-RO"/>
        </w:rPr>
        <w:t xml:space="preserve">Livrarea </w:t>
      </w:r>
      <w:r w:rsidR="005D4163" w:rsidRPr="005D4163">
        <w:rPr>
          <w:b/>
          <w:sz w:val="24"/>
          <w:szCs w:val="24"/>
          <w:lang w:val="ro-RO"/>
        </w:rPr>
        <w:t xml:space="preserve">în termen de </w:t>
      </w:r>
      <w:r w:rsidR="004556CB">
        <w:rPr>
          <w:b/>
          <w:sz w:val="24"/>
          <w:szCs w:val="24"/>
          <w:lang w:val="ro-RO"/>
        </w:rPr>
        <w:t>1</w:t>
      </w:r>
      <w:r w:rsidR="005D4163" w:rsidRPr="005D4163">
        <w:rPr>
          <w:b/>
          <w:sz w:val="24"/>
          <w:szCs w:val="24"/>
          <w:lang w:val="ro-RO"/>
        </w:rPr>
        <w:t>0 zile</w:t>
      </w:r>
      <w:r w:rsidR="00B84015">
        <w:rPr>
          <w:b/>
          <w:sz w:val="24"/>
          <w:szCs w:val="24"/>
          <w:lang w:val="ro-RO"/>
        </w:rPr>
        <w:t xml:space="preserve"> lucrătoare</w:t>
      </w:r>
      <w:r w:rsidR="005D4163" w:rsidRPr="005D4163">
        <w:rPr>
          <w:b/>
          <w:sz w:val="24"/>
          <w:szCs w:val="24"/>
          <w:lang w:val="ro-RO"/>
        </w:rPr>
        <w:t xml:space="preserve"> </w:t>
      </w:r>
      <w:r w:rsidR="005D4163">
        <w:rPr>
          <w:b/>
          <w:sz w:val="24"/>
          <w:szCs w:val="24"/>
          <w:shd w:val="clear" w:color="auto" w:fill="FFFF00"/>
          <w:lang w:val="ro-MD"/>
        </w:rPr>
        <w:t>după înregistrarea contractului</w:t>
      </w:r>
      <w:r w:rsidR="00B84015">
        <w:rPr>
          <w:b/>
          <w:sz w:val="24"/>
          <w:szCs w:val="24"/>
          <w:shd w:val="clear" w:color="auto" w:fill="FFFF00"/>
          <w:lang w:val="ro-MD"/>
        </w:rPr>
        <w:t>.</w:t>
      </w:r>
    </w:p>
    <w:p w14:paraId="0811351F" w14:textId="18C3B144"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B84015">
        <w:rPr>
          <w:b/>
          <w:sz w:val="24"/>
          <w:szCs w:val="24"/>
          <w:shd w:val="clear" w:color="auto" w:fill="FFFF00"/>
          <w:lang w:val="ro-MD"/>
        </w:rPr>
        <w:t>31.12.202</w:t>
      </w:r>
      <w:r w:rsidR="006432F0">
        <w:rPr>
          <w:b/>
          <w:sz w:val="24"/>
          <w:szCs w:val="24"/>
          <w:shd w:val="clear" w:color="auto" w:fill="FFFF00"/>
          <w:lang w:val="ro-MD"/>
        </w:rPr>
        <w:t>6</w:t>
      </w:r>
    </w:p>
    <w:p w14:paraId="172F8C07" w14:textId="77777777" w:rsidR="00086B34" w:rsidRPr="007F4418" w:rsidRDefault="00086B34" w:rsidP="004F6142">
      <w:pPr>
        <w:numPr>
          <w:ilvl w:val="0"/>
          <w:numId w:val="3"/>
        </w:numPr>
        <w:tabs>
          <w:tab w:val="right" w:pos="426"/>
        </w:tabs>
        <w:spacing w:before="120"/>
        <w:ind w:left="360"/>
        <w:rPr>
          <w:b/>
          <w:sz w:val="16"/>
          <w:szCs w:val="16"/>
          <w:lang w:val="ro-MD"/>
        </w:rPr>
      </w:pPr>
      <w:r w:rsidRPr="007F4418">
        <w:rPr>
          <w:b/>
          <w:sz w:val="16"/>
          <w:szCs w:val="16"/>
          <w:lang w:val="ro-MD"/>
        </w:rPr>
        <w:t>Contract de achiziție rezervat atelierelor protejate sau că acesta poate fi executat numai în cadrul unor programe de angajare protejată</w:t>
      </w:r>
      <w:r w:rsidR="00444B84" w:rsidRPr="007F4418">
        <w:rPr>
          <w:b/>
          <w:sz w:val="16"/>
          <w:szCs w:val="16"/>
          <w:lang w:val="ro-MD"/>
        </w:rPr>
        <w:t xml:space="preserve"> (după caz)</w:t>
      </w:r>
      <w:r w:rsidRPr="007F4418">
        <w:rPr>
          <w:b/>
          <w:sz w:val="16"/>
          <w:szCs w:val="16"/>
          <w:lang w:val="ro-MD"/>
        </w:rPr>
        <w:t xml:space="preserve">: </w:t>
      </w:r>
      <w:r w:rsidR="00B84015" w:rsidRPr="007F4418">
        <w:rPr>
          <w:b/>
          <w:sz w:val="16"/>
          <w:szCs w:val="16"/>
          <w:shd w:val="clear" w:color="auto" w:fill="FFFF00"/>
          <w:lang w:val="ro-MD"/>
        </w:rPr>
        <w:t>nu</w:t>
      </w:r>
    </w:p>
    <w:p w14:paraId="161BB100" w14:textId="77777777" w:rsidR="006C11CA" w:rsidRPr="007F4418" w:rsidRDefault="006C11CA" w:rsidP="006C11CA">
      <w:pPr>
        <w:pStyle w:val="aa"/>
        <w:tabs>
          <w:tab w:val="right" w:pos="426"/>
        </w:tabs>
        <w:ind w:left="7560" w:hanging="630"/>
        <w:rPr>
          <w:sz w:val="16"/>
          <w:szCs w:val="16"/>
          <w:lang w:val="ro-MD"/>
        </w:rPr>
      </w:pPr>
      <w:r w:rsidRPr="007F4418">
        <w:rPr>
          <w:sz w:val="16"/>
          <w:szCs w:val="16"/>
          <w:lang w:val="ro-MD"/>
        </w:rPr>
        <w:t>(indicați da sau nu)</w:t>
      </w:r>
    </w:p>
    <w:p w14:paraId="3F621947" w14:textId="77777777" w:rsidR="00444B84" w:rsidRPr="007F4418" w:rsidRDefault="00444B84" w:rsidP="004F6142">
      <w:pPr>
        <w:numPr>
          <w:ilvl w:val="0"/>
          <w:numId w:val="3"/>
        </w:numPr>
        <w:tabs>
          <w:tab w:val="right" w:pos="426"/>
        </w:tabs>
        <w:spacing w:before="120"/>
        <w:ind w:left="360"/>
        <w:rPr>
          <w:b/>
          <w:sz w:val="16"/>
          <w:szCs w:val="16"/>
          <w:lang w:val="ro-MD"/>
        </w:rPr>
      </w:pPr>
      <w:r w:rsidRPr="007F4418">
        <w:rPr>
          <w:b/>
          <w:sz w:val="16"/>
          <w:szCs w:val="16"/>
          <w:lang w:val="ro-MD"/>
        </w:rPr>
        <w:t>P</w:t>
      </w:r>
      <w:r w:rsidR="00086B34" w:rsidRPr="007F4418">
        <w:rPr>
          <w:b/>
          <w:sz w:val="16"/>
          <w:szCs w:val="16"/>
          <w:lang w:val="ro-MD"/>
        </w:rPr>
        <w:t xml:space="preserve">restarea serviciului este rezervată unei anumite profesii în temeiul unor acte cu putere de lege </w:t>
      </w:r>
      <w:r w:rsidR="006C11CA" w:rsidRPr="007F4418">
        <w:rPr>
          <w:b/>
          <w:sz w:val="16"/>
          <w:szCs w:val="16"/>
          <w:lang w:val="ro-MD"/>
        </w:rPr>
        <w:t xml:space="preserve">sau al unor acte administrative </w:t>
      </w:r>
      <w:r w:rsidRPr="007F4418">
        <w:rPr>
          <w:b/>
          <w:sz w:val="16"/>
          <w:szCs w:val="16"/>
          <w:lang w:val="ro-MD"/>
        </w:rPr>
        <w:t xml:space="preserve">(după caz): </w:t>
      </w:r>
      <w:r w:rsidR="00B84015" w:rsidRPr="007F4418">
        <w:rPr>
          <w:b/>
          <w:sz w:val="16"/>
          <w:szCs w:val="16"/>
          <w:lang w:val="ro-MD"/>
        </w:rPr>
        <w:t xml:space="preserve">nu se aplică </w:t>
      </w:r>
    </w:p>
    <w:p w14:paraId="31708F30" w14:textId="77777777" w:rsidR="006C11CA" w:rsidRPr="007F4418" w:rsidRDefault="006C11CA" w:rsidP="006C11CA">
      <w:pPr>
        <w:pStyle w:val="aa"/>
        <w:tabs>
          <w:tab w:val="right" w:pos="426"/>
        </w:tabs>
        <w:ind w:left="0"/>
        <w:jc w:val="center"/>
        <w:rPr>
          <w:sz w:val="16"/>
          <w:szCs w:val="16"/>
          <w:lang w:val="ro-MD"/>
        </w:rPr>
      </w:pPr>
      <w:r w:rsidRPr="007F4418">
        <w:rPr>
          <w:sz w:val="16"/>
          <w:szCs w:val="16"/>
          <w:lang w:val="ro-MD"/>
        </w:rPr>
        <w:t xml:space="preserve">(se </w:t>
      </w:r>
      <w:r w:rsidR="004225A2" w:rsidRPr="007F4418">
        <w:rPr>
          <w:sz w:val="16"/>
          <w:szCs w:val="16"/>
          <w:lang w:val="ro-MD"/>
        </w:rPr>
        <w:t>menționează</w:t>
      </w:r>
      <w:r w:rsidRPr="007F4418">
        <w:rPr>
          <w:sz w:val="16"/>
          <w:szCs w:val="16"/>
          <w:lang w:val="ro-MD"/>
        </w:rPr>
        <w:t xml:space="preserve"> respectivele acte cu putere de lege </w:t>
      </w:r>
      <w:r w:rsidR="00AC2788" w:rsidRPr="007F4418">
        <w:rPr>
          <w:sz w:val="16"/>
          <w:szCs w:val="16"/>
          <w:lang w:val="ro-MD"/>
        </w:rPr>
        <w:t>și</w:t>
      </w:r>
      <w:r w:rsidRPr="007F4418">
        <w:rPr>
          <w:sz w:val="16"/>
          <w:szCs w:val="16"/>
          <w:lang w:val="ro-MD"/>
        </w:rPr>
        <w:t xml:space="preserve"> acte administrative)</w:t>
      </w:r>
    </w:p>
    <w:p w14:paraId="4631E879" w14:textId="77777777" w:rsidR="00444B84" w:rsidRPr="004225A2"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a9"/>
        <w:tblW w:w="0" w:type="auto"/>
        <w:tblLook w:val="04A0" w:firstRow="1" w:lastRow="0" w:firstColumn="1" w:lastColumn="0" w:noHBand="0" w:noVBand="1"/>
      </w:tblPr>
      <w:tblGrid>
        <w:gridCol w:w="601"/>
        <w:gridCol w:w="3093"/>
        <w:gridCol w:w="4312"/>
        <w:gridCol w:w="1622"/>
      </w:tblGrid>
      <w:tr w:rsidR="00444B84" w:rsidRPr="004225A2" w14:paraId="1F6472F7" w14:textId="77777777" w:rsidTr="00F25BBC">
        <w:tc>
          <w:tcPr>
            <w:tcW w:w="601" w:type="dxa"/>
            <w:shd w:val="clear" w:color="auto" w:fill="D9D9D9" w:themeFill="background1" w:themeFillShade="D9"/>
          </w:tcPr>
          <w:p w14:paraId="03B0411A" w14:textId="77777777" w:rsidR="00444B84" w:rsidRPr="004225A2" w:rsidRDefault="00444B84" w:rsidP="008876C3">
            <w:pPr>
              <w:tabs>
                <w:tab w:val="left" w:pos="612"/>
              </w:tabs>
              <w:spacing w:before="120" w:after="120"/>
              <w:rPr>
                <w:b/>
                <w:iCs/>
                <w:lang w:val="ro-MD"/>
              </w:rPr>
            </w:pPr>
            <w:r w:rsidRPr="004225A2">
              <w:rPr>
                <w:b/>
                <w:iCs/>
                <w:lang w:val="ro-MD"/>
              </w:rPr>
              <w:t>Nr. d/o</w:t>
            </w:r>
          </w:p>
        </w:tc>
        <w:tc>
          <w:tcPr>
            <w:tcW w:w="3093" w:type="dxa"/>
            <w:shd w:val="clear" w:color="auto" w:fill="D9D9D9" w:themeFill="background1" w:themeFillShade="D9"/>
          </w:tcPr>
          <w:p w14:paraId="1BBE3F71" w14:textId="77777777" w:rsidR="00444B84" w:rsidRPr="004225A2" w:rsidRDefault="006C11CA" w:rsidP="006C11CA">
            <w:pPr>
              <w:tabs>
                <w:tab w:val="left" w:pos="612"/>
              </w:tabs>
              <w:spacing w:before="120" w:after="120"/>
              <w:jc w:val="center"/>
              <w:rPr>
                <w:b/>
                <w:iCs/>
                <w:lang w:val="ro-MD"/>
              </w:rPr>
            </w:pPr>
            <w:r w:rsidRPr="004225A2">
              <w:rPr>
                <w:b/>
                <w:iCs/>
                <w:lang w:val="ro-MD"/>
              </w:rPr>
              <w:t>Descrierea criteriului/cerinței</w:t>
            </w:r>
          </w:p>
        </w:tc>
        <w:tc>
          <w:tcPr>
            <w:tcW w:w="4312" w:type="dxa"/>
            <w:shd w:val="clear" w:color="auto" w:fill="D9D9D9" w:themeFill="background1" w:themeFillShade="D9"/>
          </w:tcPr>
          <w:p w14:paraId="6C947FFB" w14:textId="77777777" w:rsidR="00444B84" w:rsidRPr="004225A2" w:rsidRDefault="00444B84" w:rsidP="008876C3">
            <w:pPr>
              <w:tabs>
                <w:tab w:val="left" w:pos="612"/>
              </w:tabs>
              <w:spacing w:before="120" w:after="120"/>
              <w:rPr>
                <w:b/>
                <w:iCs/>
                <w:lang w:val="ro-MD"/>
              </w:rPr>
            </w:pPr>
            <w:r w:rsidRPr="004225A2">
              <w:rPr>
                <w:b/>
                <w:iCs/>
                <w:lang w:val="ro-MD"/>
              </w:rPr>
              <w:t xml:space="preserve">Mod de demonstrare a îndeplinirii </w:t>
            </w:r>
            <w:r w:rsidR="006C11CA" w:rsidRPr="004225A2">
              <w:rPr>
                <w:b/>
                <w:iCs/>
                <w:lang w:val="ro-MD"/>
              </w:rPr>
              <w:t>criteriului/</w:t>
            </w:r>
            <w:r w:rsidR="007F1077" w:rsidRPr="004225A2">
              <w:rPr>
                <w:b/>
                <w:iCs/>
                <w:lang w:val="ro-MD"/>
              </w:rPr>
              <w:t>cerinței</w:t>
            </w:r>
            <w:r w:rsidRPr="004225A2">
              <w:rPr>
                <w:b/>
                <w:iCs/>
                <w:lang w:val="ro-MD"/>
              </w:rPr>
              <w:t>:</w:t>
            </w:r>
          </w:p>
        </w:tc>
        <w:tc>
          <w:tcPr>
            <w:tcW w:w="1622" w:type="dxa"/>
            <w:shd w:val="clear" w:color="auto" w:fill="D9D9D9" w:themeFill="background1" w:themeFillShade="D9"/>
          </w:tcPr>
          <w:p w14:paraId="17FEA74A" w14:textId="77777777" w:rsidR="00444B84" w:rsidRPr="004225A2" w:rsidRDefault="006C11CA" w:rsidP="006C11CA">
            <w:pPr>
              <w:tabs>
                <w:tab w:val="left" w:pos="612"/>
              </w:tabs>
              <w:spacing w:before="120" w:after="120"/>
              <w:jc w:val="center"/>
              <w:rPr>
                <w:b/>
                <w:iCs/>
                <w:lang w:val="ro-MD"/>
              </w:rPr>
            </w:pPr>
            <w:r w:rsidRPr="004225A2">
              <w:rPr>
                <w:b/>
                <w:iCs/>
                <w:lang w:val="ro-MD"/>
              </w:rPr>
              <w:t>Nivelul minim/</w:t>
            </w:r>
            <w:r w:rsidR="007F1077" w:rsidRPr="004225A2">
              <w:rPr>
                <w:b/>
                <w:iCs/>
                <w:lang w:val="ro-MD"/>
              </w:rPr>
              <w:br/>
            </w:r>
            <w:r w:rsidR="00444B84" w:rsidRPr="004225A2">
              <w:rPr>
                <w:b/>
                <w:iCs/>
                <w:lang w:val="ro-MD"/>
              </w:rPr>
              <w:t>Obligativitatea</w:t>
            </w:r>
          </w:p>
        </w:tc>
      </w:tr>
      <w:tr w:rsidR="00B84015" w:rsidRPr="00BA7AD4" w14:paraId="457D897D" w14:textId="77777777" w:rsidTr="00F25BBC">
        <w:tc>
          <w:tcPr>
            <w:tcW w:w="601" w:type="dxa"/>
            <w:shd w:val="clear" w:color="auto" w:fill="FFFF00"/>
          </w:tcPr>
          <w:p w14:paraId="6B9B203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1</w:t>
            </w:r>
          </w:p>
        </w:tc>
        <w:tc>
          <w:tcPr>
            <w:tcW w:w="3093" w:type="dxa"/>
            <w:shd w:val="clear" w:color="auto" w:fill="FFFF00"/>
          </w:tcPr>
          <w:p w14:paraId="3930619C" w14:textId="77777777" w:rsidR="00B84015" w:rsidRPr="00292A5C" w:rsidRDefault="00B84015" w:rsidP="00B84015">
            <w:pPr>
              <w:tabs>
                <w:tab w:val="left" w:pos="612"/>
              </w:tabs>
              <w:spacing w:before="120" w:after="120"/>
              <w:rPr>
                <w:iCs/>
                <w:sz w:val="22"/>
                <w:szCs w:val="22"/>
                <w:lang w:val="ro-RO"/>
              </w:rPr>
            </w:pPr>
            <w:r w:rsidRPr="00292A5C">
              <w:rPr>
                <w:iCs/>
                <w:sz w:val="22"/>
                <w:szCs w:val="22"/>
                <w:lang w:val="ro-RO"/>
              </w:rPr>
              <w:t>DUAE</w:t>
            </w:r>
          </w:p>
        </w:tc>
        <w:tc>
          <w:tcPr>
            <w:tcW w:w="4312" w:type="dxa"/>
            <w:shd w:val="clear" w:color="auto" w:fill="FFFF00"/>
          </w:tcPr>
          <w:p w14:paraId="101D5FFD" w14:textId="77777777" w:rsidR="00B84015" w:rsidRPr="00292A5C" w:rsidRDefault="00B84015" w:rsidP="00B84015">
            <w:pPr>
              <w:tabs>
                <w:tab w:val="left" w:pos="612"/>
              </w:tabs>
              <w:jc w:val="both"/>
              <w:rPr>
                <w:iCs/>
                <w:sz w:val="22"/>
                <w:szCs w:val="22"/>
                <w:lang w:val="ro-RO"/>
              </w:rPr>
            </w:pPr>
            <w:r w:rsidRPr="00292A5C">
              <w:rPr>
                <w:iCs/>
                <w:sz w:val="22"/>
                <w:szCs w:val="22"/>
                <w:lang w:val="ro-RO"/>
              </w:rPr>
              <w:t xml:space="preserve">Conform formularului.  Prezentarea oricărui alt formular DUAE decât cel solicitat de către autoritatea contractantă, poate servi ca temei de descalificare de la procedura de achiziție publică.  </w:t>
            </w:r>
          </w:p>
          <w:p w14:paraId="51F816DF" w14:textId="77777777" w:rsidR="00B84015" w:rsidRPr="00292A5C" w:rsidRDefault="00B84015" w:rsidP="00B84015">
            <w:pPr>
              <w:tabs>
                <w:tab w:val="left" w:pos="612"/>
              </w:tabs>
              <w:jc w:val="both"/>
              <w:rPr>
                <w:iCs/>
                <w:sz w:val="22"/>
                <w:szCs w:val="22"/>
                <w:lang w:val="ro-RO"/>
              </w:rPr>
            </w:pPr>
            <w:r w:rsidRPr="00292A5C">
              <w:rPr>
                <w:iCs/>
                <w:sz w:val="22"/>
                <w:szCs w:val="22"/>
                <w:lang w:val="ro-RO"/>
              </w:rPr>
              <w:t>Obligatoriu semnarea prin semnătura electronica.</w:t>
            </w:r>
          </w:p>
        </w:tc>
        <w:tc>
          <w:tcPr>
            <w:tcW w:w="1622" w:type="dxa"/>
            <w:shd w:val="clear" w:color="auto" w:fill="FFFF00"/>
          </w:tcPr>
          <w:p w14:paraId="35923810" w14:textId="77777777" w:rsidR="00B84015" w:rsidRPr="00292A5C" w:rsidRDefault="00B84015" w:rsidP="00B84015">
            <w:pPr>
              <w:tabs>
                <w:tab w:val="left" w:pos="612"/>
              </w:tabs>
              <w:spacing w:before="120" w:after="120"/>
              <w:rPr>
                <w:iCs/>
                <w:sz w:val="22"/>
                <w:szCs w:val="22"/>
                <w:lang w:val="ro-RO"/>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BA7AD4" w14:paraId="76FA5C95" w14:textId="77777777" w:rsidTr="00F25BBC">
        <w:tc>
          <w:tcPr>
            <w:tcW w:w="601" w:type="dxa"/>
            <w:shd w:val="clear" w:color="auto" w:fill="FFFF00"/>
          </w:tcPr>
          <w:p w14:paraId="7C106BC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2</w:t>
            </w:r>
          </w:p>
        </w:tc>
        <w:tc>
          <w:tcPr>
            <w:tcW w:w="3093" w:type="dxa"/>
            <w:shd w:val="clear" w:color="auto" w:fill="FFFF00"/>
          </w:tcPr>
          <w:p w14:paraId="1D03BCA9" w14:textId="77777777" w:rsidR="00B84015" w:rsidRPr="00292A5C" w:rsidRDefault="00B84015" w:rsidP="00B84015">
            <w:pPr>
              <w:tabs>
                <w:tab w:val="left" w:pos="612"/>
              </w:tabs>
              <w:spacing w:before="120" w:after="120"/>
              <w:rPr>
                <w:iCs/>
                <w:sz w:val="22"/>
                <w:szCs w:val="22"/>
              </w:rPr>
            </w:pPr>
            <w:r w:rsidRPr="00292A5C">
              <w:rPr>
                <w:iCs/>
                <w:sz w:val="22"/>
                <w:szCs w:val="22"/>
                <w:lang w:val="en-US"/>
              </w:rPr>
              <w:t xml:space="preserve"> </w:t>
            </w:r>
            <w:proofErr w:type="spellStart"/>
            <w:r w:rsidRPr="00292A5C">
              <w:rPr>
                <w:iCs/>
                <w:sz w:val="22"/>
                <w:szCs w:val="22"/>
              </w:rPr>
              <w:t>Propunerea</w:t>
            </w:r>
            <w:proofErr w:type="spellEnd"/>
            <w:r w:rsidRPr="00292A5C">
              <w:rPr>
                <w:iCs/>
                <w:sz w:val="22"/>
                <w:szCs w:val="22"/>
              </w:rPr>
              <w:t xml:space="preserve"> </w:t>
            </w:r>
            <w:proofErr w:type="spellStart"/>
            <w:r w:rsidRPr="00292A5C">
              <w:rPr>
                <w:iCs/>
                <w:sz w:val="22"/>
                <w:szCs w:val="22"/>
              </w:rPr>
              <w:t>tehnică</w:t>
            </w:r>
            <w:proofErr w:type="spellEnd"/>
          </w:p>
          <w:p w14:paraId="3369738A"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 22</w:t>
            </w:r>
          </w:p>
        </w:tc>
        <w:tc>
          <w:tcPr>
            <w:tcW w:w="4312" w:type="dxa"/>
            <w:shd w:val="clear" w:color="auto" w:fill="FFFF00"/>
          </w:tcPr>
          <w:p w14:paraId="6F824E4B"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502994A"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ofertantul elaborează propunerea tehnică, astfel încât aceasta să respecte în totalitate cerințele de calificare, precum şi cerințele prevăzute în caietul de sarcini</w:t>
            </w:r>
            <w:r w:rsidRPr="00292A5C">
              <w:rPr>
                <w:rFonts w:eastAsia="Calibri"/>
                <w:iCs/>
                <w:noProof/>
                <w:sz w:val="22"/>
                <w:szCs w:val="22"/>
                <w:lang w:val="ro-RO" w:eastAsia="en-US"/>
              </w:rPr>
              <w:t>. Obligatoriu semnarea prin semnătura electronica.</w:t>
            </w:r>
          </w:p>
        </w:tc>
        <w:tc>
          <w:tcPr>
            <w:tcW w:w="1622" w:type="dxa"/>
            <w:shd w:val="clear" w:color="auto" w:fill="FFFF00"/>
          </w:tcPr>
          <w:p w14:paraId="7FBFAA6F"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BA7AD4" w14:paraId="799E5635" w14:textId="77777777" w:rsidTr="00F25BBC">
        <w:tc>
          <w:tcPr>
            <w:tcW w:w="601" w:type="dxa"/>
            <w:shd w:val="clear" w:color="auto" w:fill="FFFF00"/>
          </w:tcPr>
          <w:p w14:paraId="7DBEAE7F"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3</w:t>
            </w:r>
          </w:p>
        </w:tc>
        <w:tc>
          <w:tcPr>
            <w:tcW w:w="3093" w:type="dxa"/>
            <w:shd w:val="clear" w:color="auto" w:fill="FFFF00"/>
          </w:tcPr>
          <w:p w14:paraId="17392D68"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en-US"/>
              </w:rPr>
              <w:t xml:space="preserve"> </w:t>
            </w:r>
            <w:proofErr w:type="spellStart"/>
            <w:r w:rsidRPr="00292A5C">
              <w:rPr>
                <w:iCs/>
                <w:sz w:val="22"/>
                <w:szCs w:val="22"/>
                <w:lang w:val="en-US"/>
              </w:rPr>
              <w:t>Specificația</w:t>
            </w:r>
            <w:proofErr w:type="spellEnd"/>
            <w:r w:rsidRPr="00292A5C">
              <w:rPr>
                <w:iCs/>
                <w:sz w:val="22"/>
                <w:szCs w:val="22"/>
                <w:lang w:val="en-US"/>
              </w:rPr>
              <w:t xml:space="preserve">   de </w:t>
            </w:r>
            <w:proofErr w:type="spellStart"/>
            <w:r w:rsidRPr="00292A5C">
              <w:rPr>
                <w:iCs/>
                <w:sz w:val="22"/>
                <w:szCs w:val="22"/>
                <w:lang w:val="en-US"/>
              </w:rPr>
              <w:t>preț</w:t>
            </w:r>
            <w:proofErr w:type="spellEnd"/>
          </w:p>
          <w:p w14:paraId="078FBE95" w14:textId="77777777" w:rsidR="00B84015" w:rsidRPr="00292A5C" w:rsidRDefault="00B84015" w:rsidP="00B84015">
            <w:pPr>
              <w:tabs>
                <w:tab w:val="left" w:pos="612"/>
              </w:tabs>
              <w:spacing w:before="120" w:after="120"/>
              <w:rPr>
                <w:iCs/>
                <w:sz w:val="22"/>
                <w:szCs w:val="22"/>
                <w:lang w:val="en-US"/>
              </w:rPr>
            </w:pPr>
            <w:r w:rsidRPr="00292A5C">
              <w:rPr>
                <w:iCs/>
                <w:sz w:val="22"/>
                <w:szCs w:val="22"/>
                <w:lang w:val="it-IT"/>
              </w:rPr>
              <w:t>Anexa nr.23</w:t>
            </w:r>
          </w:p>
        </w:tc>
        <w:tc>
          <w:tcPr>
            <w:tcW w:w="4312" w:type="dxa"/>
            <w:shd w:val="clear" w:color="auto" w:fill="FFFF00"/>
          </w:tcPr>
          <w:p w14:paraId="308F1EC4" w14:textId="77777777" w:rsidR="00B84015" w:rsidRPr="00292A5C" w:rsidRDefault="00B84015" w:rsidP="00B84015">
            <w:pPr>
              <w:autoSpaceDE w:val="0"/>
              <w:autoSpaceDN w:val="0"/>
              <w:adjustRightInd w:val="0"/>
              <w:jc w:val="both"/>
              <w:rPr>
                <w:rFonts w:eastAsia="Calibri"/>
                <w:iCs/>
                <w:noProof/>
                <w:sz w:val="22"/>
                <w:szCs w:val="22"/>
                <w:lang w:val="ro-RO" w:eastAsia="en-US"/>
              </w:rPr>
            </w:pPr>
            <w:r w:rsidRPr="00292A5C">
              <w:rPr>
                <w:rFonts w:eastAsia="Calibri"/>
                <w:iCs/>
                <w:noProof/>
                <w:sz w:val="22"/>
                <w:szCs w:val="22"/>
                <w:lang w:val="ro-RO" w:eastAsia="en-US"/>
              </w:rPr>
              <w:t>Conform formularului încărcat</w:t>
            </w:r>
          </w:p>
          <w:p w14:paraId="7D9C075D" w14:textId="77777777" w:rsidR="00B84015" w:rsidRPr="00292A5C" w:rsidRDefault="00B84015" w:rsidP="00B84015">
            <w:pPr>
              <w:autoSpaceDE w:val="0"/>
              <w:autoSpaceDN w:val="0"/>
              <w:adjustRightInd w:val="0"/>
              <w:jc w:val="both"/>
              <w:rPr>
                <w:iCs/>
                <w:sz w:val="22"/>
                <w:szCs w:val="22"/>
                <w:lang w:val="en-US"/>
              </w:rPr>
            </w:pPr>
            <w:r w:rsidRPr="00CB1163">
              <w:rPr>
                <w:rFonts w:eastAsia="Calibri"/>
                <w:iCs/>
                <w:noProof/>
                <w:sz w:val="22"/>
                <w:szCs w:val="22"/>
                <w:lang w:val="en-US" w:eastAsia="en-US"/>
              </w:rPr>
              <w:t xml:space="preserve">ofertantul elaborează propunerea financiară, astfel încât aceasta să furnizeze toate informațiile solicitate cu privire la prețuri, tarife, precum şi la alte condiții financiare şi comerciale legate de obiectul contractului de achiziție publică. </w:t>
            </w:r>
            <w:r w:rsidRPr="00292A5C">
              <w:rPr>
                <w:rFonts w:eastAsia="Calibri"/>
                <w:iCs/>
                <w:noProof/>
                <w:sz w:val="22"/>
                <w:szCs w:val="22"/>
                <w:lang w:eastAsia="en-US"/>
              </w:rPr>
              <w:t>Obligatoriu semnarea prin semnătura electronica.</w:t>
            </w:r>
          </w:p>
        </w:tc>
        <w:tc>
          <w:tcPr>
            <w:tcW w:w="1622" w:type="dxa"/>
            <w:shd w:val="clear" w:color="auto" w:fill="FFFF00"/>
          </w:tcPr>
          <w:p w14:paraId="65D36388" w14:textId="77777777" w:rsidR="00B84015" w:rsidRPr="00CB1163" w:rsidRDefault="00B84015" w:rsidP="00B84015">
            <w:pPr>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se </w:t>
            </w:r>
            <w:proofErr w:type="spellStart"/>
            <w:r w:rsidRPr="00CB1163">
              <w:rPr>
                <w:sz w:val="22"/>
                <w:szCs w:val="22"/>
                <w:lang w:val="en-US"/>
              </w:rPr>
              <w:t>încarcă</w:t>
            </w:r>
            <w:proofErr w:type="spellEnd"/>
            <w:r w:rsidRPr="00CB1163">
              <w:rPr>
                <w:sz w:val="22"/>
                <w:szCs w:val="22"/>
                <w:lang w:val="en-US"/>
              </w:rPr>
              <w:t xml:space="preserve"> </w:t>
            </w:r>
            <w:proofErr w:type="spellStart"/>
            <w:r w:rsidRPr="00CB1163">
              <w:rPr>
                <w:sz w:val="22"/>
                <w:szCs w:val="22"/>
                <w:lang w:val="en-US"/>
              </w:rPr>
              <w:t>în</w:t>
            </w:r>
            <w:proofErr w:type="spellEnd"/>
            <w:r w:rsidRPr="00CB1163">
              <w:rPr>
                <w:sz w:val="22"/>
                <w:szCs w:val="22"/>
                <w:lang w:val="en-US"/>
              </w:rPr>
              <w:t xml:space="preserve"> SIA RSAP</w:t>
            </w:r>
          </w:p>
        </w:tc>
      </w:tr>
      <w:tr w:rsidR="00B84015" w:rsidRPr="00BA7AD4" w14:paraId="0B08D52D" w14:textId="77777777" w:rsidTr="00F25BBC">
        <w:tc>
          <w:tcPr>
            <w:tcW w:w="601" w:type="dxa"/>
            <w:shd w:val="clear" w:color="auto" w:fill="FFFF00"/>
          </w:tcPr>
          <w:p w14:paraId="4A5E2E7B"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4</w:t>
            </w:r>
          </w:p>
        </w:tc>
        <w:tc>
          <w:tcPr>
            <w:tcW w:w="3093" w:type="dxa"/>
            <w:tcBorders>
              <w:top w:val="single" w:sz="4" w:space="0" w:color="auto"/>
              <w:left w:val="single" w:sz="4" w:space="0" w:color="auto"/>
              <w:bottom w:val="single" w:sz="4" w:space="0" w:color="auto"/>
              <w:right w:val="single" w:sz="4" w:space="0" w:color="auto"/>
            </w:tcBorders>
            <w:shd w:val="clear" w:color="auto" w:fill="FFFF00"/>
          </w:tcPr>
          <w:p w14:paraId="1A2A0F02" w14:textId="77777777" w:rsidR="00B84015" w:rsidRPr="00292A5C" w:rsidRDefault="00B84015" w:rsidP="00B84015">
            <w:pPr>
              <w:jc w:val="both"/>
              <w:rPr>
                <w:noProof/>
                <w:sz w:val="22"/>
                <w:szCs w:val="22"/>
                <w:lang w:val="ro-RO"/>
              </w:rPr>
            </w:pPr>
            <w:r w:rsidRPr="00292A5C">
              <w:rPr>
                <w:noProof/>
                <w:sz w:val="22"/>
                <w:szCs w:val="22"/>
                <w:lang w:val="ro-RO"/>
              </w:rPr>
              <w:t>Garanţia pentru ofertă</w:t>
            </w:r>
          </w:p>
          <w:p w14:paraId="5A8E8FE6" w14:textId="77777777" w:rsidR="00B84015" w:rsidRPr="00292A5C" w:rsidRDefault="00B84015" w:rsidP="00B84015">
            <w:pPr>
              <w:jc w:val="both"/>
              <w:rPr>
                <w:noProof/>
                <w:sz w:val="22"/>
                <w:szCs w:val="22"/>
                <w:lang w:val="ro-RO"/>
              </w:rPr>
            </w:pPr>
            <w:r w:rsidRPr="00292A5C">
              <w:rPr>
                <w:noProof/>
                <w:sz w:val="22"/>
                <w:szCs w:val="22"/>
                <w:lang w:val="ro-RO"/>
              </w:rPr>
              <w:t>1% FĂRĂ TVA</w:t>
            </w:r>
          </w:p>
          <w:p w14:paraId="2A335208" w14:textId="77777777" w:rsidR="00B84015" w:rsidRPr="00292A5C" w:rsidRDefault="00B84015" w:rsidP="00B84015">
            <w:pPr>
              <w:jc w:val="both"/>
              <w:rPr>
                <w:noProof/>
                <w:sz w:val="22"/>
                <w:szCs w:val="22"/>
                <w:lang w:val="ro-RO"/>
              </w:rPr>
            </w:pPr>
          </w:p>
          <w:p w14:paraId="0DDED0D4" w14:textId="77777777" w:rsidR="00B84015" w:rsidRPr="00292A5C" w:rsidRDefault="00B84015" w:rsidP="00CA1A5B">
            <w:pPr>
              <w:jc w:val="both"/>
              <w:rPr>
                <w:color w:val="000000"/>
                <w:sz w:val="22"/>
                <w:szCs w:val="22"/>
                <w:lang w:val="ro-RO" w:eastAsia="zh-CN"/>
              </w:rPr>
            </w:pPr>
            <w:r w:rsidRPr="00292A5C">
              <w:rPr>
                <w:noProof/>
                <w:sz w:val="22"/>
                <w:szCs w:val="22"/>
                <w:lang w:val="ro-RO"/>
              </w:rPr>
              <w:t xml:space="preserve">VALABILĂ </w:t>
            </w:r>
            <w:r w:rsidR="00CA1A5B">
              <w:rPr>
                <w:noProof/>
                <w:sz w:val="22"/>
                <w:szCs w:val="22"/>
                <w:lang w:val="ro-RO"/>
              </w:rPr>
              <w:t>120</w:t>
            </w:r>
            <w:r w:rsidRPr="00292A5C">
              <w:rPr>
                <w:noProof/>
                <w:sz w:val="22"/>
                <w:szCs w:val="22"/>
                <w:lang w:val="ro-RO"/>
              </w:rPr>
              <w:t xml:space="preserve"> ZILE</w:t>
            </w:r>
          </w:p>
        </w:tc>
        <w:tc>
          <w:tcPr>
            <w:tcW w:w="4312" w:type="dxa"/>
            <w:tcBorders>
              <w:top w:val="single" w:sz="4" w:space="0" w:color="auto"/>
              <w:left w:val="single" w:sz="4" w:space="0" w:color="auto"/>
              <w:bottom w:val="single" w:sz="4" w:space="0" w:color="auto"/>
              <w:right w:val="single" w:sz="4" w:space="0" w:color="auto"/>
            </w:tcBorders>
            <w:shd w:val="clear" w:color="auto" w:fill="FFFF00"/>
          </w:tcPr>
          <w:p w14:paraId="37FE1947"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 xml:space="preserve">Oferta va fi însoţită de o Garanţie pentru ofertă (emisă de o bancă comercială) conform formularului anexa 9 </w:t>
            </w:r>
          </w:p>
          <w:p w14:paraId="2A1C7E7A" w14:textId="77777777" w:rsidR="00B84015" w:rsidRPr="00292A5C" w:rsidRDefault="00B84015" w:rsidP="00B84015">
            <w:pPr>
              <w:tabs>
                <w:tab w:val="left" w:pos="372"/>
              </w:tabs>
              <w:suppressAutoHyphens/>
              <w:spacing w:before="120" w:after="120"/>
              <w:ind w:left="372"/>
              <w:rPr>
                <w:i/>
                <w:noProof/>
                <w:sz w:val="22"/>
                <w:szCs w:val="22"/>
                <w:lang w:val="ro-RO"/>
              </w:rPr>
            </w:pPr>
            <w:r w:rsidRPr="00292A5C">
              <w:rPr>
                <w:i/>
                <w:noProof/>
                <w:sz w:val="22"/>
                <w:szCs w:val="22"/>
                <w:lang w:val="ro-RO"/>
              </w:rPr>
              <w:t>sau</w:t>
            </w:r>
          </w:p>
          <w:p w14:paraId="222CE550" w14:textId="77777777" w:rsidR="00B84015" w:rsidRPr="00292A5C" w:rsidRDefault="00B84015" w:rsidP="00B84015">
            <w:pPr>
              <w:numPr>
                <w:ilvl w:val="0"/>
                <w:numId w:val="22"/>
              </w:numPr>
              <w:tabs>
                <w:tab w:val="left" w:pos="372"/>
              </w:tabs>
              <w:suppressAutoHyphens/>
              <w:spacing w:before="120" w:after="120"/>
              <w:ind w:left="372" w:hanging="225"/>
              <w:rPr>
                <w:i/>
                <w:noProof/>
                <w:sz w:val="22"/>
                <w:szCs w:val="22"/>
                <w:lang w:val="ro-RO"/>
              </w:rPr>
            </w:pPr>
            <w:r w:rsidRPr="00292A5C">
              <w:rPr>
                <w:i/>
                <w:noProof/>
                <w:sz w:val="22"/>
                <w:szCs w:val="22"/>
                <w:lang w:val="ro-RO"/>
              </w:rPr>
              <w:t>Garanţia pentru ofertă prin transfer la contul autorităţii contractante, conform următoarelor date bancare:</w:t>
            </w:r>
          </w:p>
          <w:p w14:paraId="2F66037B" w14:textId="77777777" w:rsidR="00F1332C" w:rsidRPr="00F1332C" w:rsidRDefault="00B84015" w:rsidP="00F1332C">
            <w:pPr>
              <w:pStyle w:val="ad"/>
              <w:rPr>
                <w:i/>
                <w:noProof/>
                <w:sz w:val="22"/>
                <w:szCs w:val="22"/>
                <w:lang w:val="ro-RO"/>
              </w:rPr>
            </w:pPr>
            <w:r w:rsidRPr="00CB1163">
              <w:rPr>
                <w:i/>
                <w:noProof/>
                <w:sz w:val="22"/>
                <w:szCs w:val="22"/>
                <w:lang w:val="en-US"/>
              </w:rPr>
              <w:t xml:space="preserve">Beneficiarul plăţii: </w:t>
            </w:r>
            <w:r w:rsidR="00F1332C" w:rsidRPr="00F1332C">
              <w:rPr>
                <w:i/>
                <w:noProof/>
                <w:sz w:val="22"/>
                <w:szCs w:val="22"/>
                <w:lang w:val="ro-RO"/>
              </w:rPr>
              <w:t>Direcția Educație, Tineret și Sport sectorul Botanica,</w:t>
            </w:r>
          </w:p>
          <w:p w14:paraId="77A06238" w14:textId="77777777" w:rsidR="00F1332C" w:rsidRPr="00F1332C" w:rsidRDefault="00F1332C" w:rsidP="00F1332C">
            <w:pPr>
              <w:pStyle w:val="ad"/>
              <w:rPr>
                <w:i/>
                <w:noProof/>
                <w:sz w:val="22"/>
                <w:szCs w:val="22"/>
                <w:lang w:val="ro-RO"/>
              </w:rPr>
            </w:pPr>
            <w:r w:rsidRPr="00F1332C">
              <w:rPr>
                <w:i/>
                <w:noProof/>
                <w:sz w:val="22"/>
                <w:szCs w:val="22"/>
                <w:lang w:val="ro-RO"/>
              </w:rPr>
              <w:t>c.f.: 1007601010448 Banca: Ministerul Finanțelor, Trezoreria de Stat</w:t>
            </w:r>
          </w:p>
          <w:p w14:paraId="5EE4E4B2" w14:textId="77777777" w:rsidR="00F1332C" w:rsidRPr="00F1332C" w:rsidRDefault="00F1332C" w:rsidP="00F1332C">
            <w:pPr>
              <w:pStyle w:val="ad"/>
              <w:rPr>
                <w:i/>
                <w:noProof/>
                <w:sz w:val="22"/>
                <w:szCs w:val="22"/>
                <w:lang w:val="ro-RO"/>
              </w:rPr>
            </w:pPr>
            <w:r w:rsidRPr="00F1332C">
              <w:rPr>
                <w:i/>
                <w:noProof/>
                <w:sz w:val="22"/>
                <w:szCs w:val="22"/>
                <w:lang w:val="ro-RO"/>
              </w:rPr>
              <w:t>c.b.: MD87TRPCDV518410A00780AA</w:t>
            </w:r>
          </w:p>
          <w:p w14:paraId="0E265F4D" w14:textId="77777777" w:rsidR="00F1332C" w:rsidRPr="00F1332C" w:rsidRDefault="00F1332C" w:rsidP="00F1332C">
            <w:pPr>
              <w:pStyle w:val="ad"/>
              <w:rPr>
                <w:i/>
                <w:noProof/>
                <w:sz w:val="22"/>
                <w:szCs w:val="22"/>
                <w:lang w:val="ro-RO"/>
              </w:rPr>
            </w:pPr>
            <w:r w:rsidRPr="00F1332C">
              <w:rPr>
                <w:i/>
                <w:noProof/>
                <w:sz w:val="22"/>
                <w:szCs w:val="22"/>
                <w:lang w:val="ro-RO"/>
              </w:rPr>
              <w:t>c.b.: TREZMD2X</w:t>
            </w:r>
          </w:p>
          <w:p w14:paraId="5072DE22" w14:textId="77777777" w:rsidR="00B84015" w:rsidRDefault="00B84015" w:rsidP="00B84015">
            <w:pPr>
              <w:rPr>
                <w:i/>
                <w:iCs/>
                <w:noProof/>
                <w:sz w:val="22"/>
                <w:szCs w:val="22"/>
                <w:lang w:val="ro-RO"/>
              </w:rPr>
            </w:pPr>
            <w:r w:rsidRPr="00292A5C">
              <w:rPr>
                <w:i/>
                <w:noProof/>
                <w:sz w:val="22"/>
                <w:szCs w:val="22"/>
                <w:lang w:val="ro-RO"/>
              </w:rPr>
              <w:t xml:space="preserve">cu nota “Pentru setul documentelor de atribuire” sau “Pentru garanţia pentru ofertă </w:t>
            </w:r>
            <w:r w:rsidRPr="00292A5C">
              <w:rPr>
                <w:i/>
                <w:noProof/>
                <w:sz w:val="22"/>
                <w:szCs w:val="22"/>
                <w:lang w:val="ro-RO"/>
              </w:rPr>
              <w:lastRenderedPageBreak/>
              <w:t xml:space="preserve">la COP nr. ____ din __”. </w:t>
            </w:r>
            <w:r w:rsidRPr="00292A5C">
              <w:rPr>
                <w:i/>
                <w:iCs/>
                <w:noProof/>
                <w:sz w:val="22"/>
                <w:szCs w:val="22"/>
                <w:lang w:val="ro-RO"/>
              </w:rPr>
              <w:t>Obligatoriu semnarea prin semnătura electronica.</w:t>
            </w:r>
          </w:p>
          <w:p w14:paraId="61C09FAF" w14:textId="77777777" w:rsidR="00CC08E6" w:rsidRPr="00CC08E6" w:rsidRDefault="00CC08E6" w:rsidP="00CC08E6">
            <w:pPr>
              <w:rPr>
                <w:b/>
                <w:bCs/>
                <w:i/>
                <w:iCs/>
                <w:noProof/>
                <w:color w:val="000000"/>
                <w:sz w:val="22"/>
                <w:szCs w:val="22"/>
                <w:lang w:val="ro-MD"/>
              </w:rPr>
            </w:pPr>
            <w:r w:rsidRPr="00CC08E6">
              <w:rPr>
                <w:b/>
                <w:bCs/>
                <w:i/>
                <w:iCs/>
                <w:noProof/>
                <w:color w:val="000000"/>
                <w:sz w:val="22"/>
                <w:szCs w:val="22"/>
                <w:u w:val="single"/>
                <w:lang w:val="ro-MD"/>
              </w:rPr>
              <w:t>Garanția pentru ofertă se reține</w:t>
            </w:r>
            <w:r w:rsidRPr="00CC08E6">
              <w:rPr>
                <w:b/>
                <w:bCs/>
                <w:i/>
                <w:iCs/>
                <w:noProof/>
                <w:color w:val="000000"/>
                <w:sz w:val="22"/>
                <w:szCs w:val="22"/>
                <w:lang w:val="ro-MD"/>
              </w:rPr>
              <w:t xml:space="preserve">: </w:t>
            </w:r>
          </w:p>
          <w:p w14:paraId="35BAD48A"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 xml:space="preserve">a) operatorul economic retrage sau modifică oferta după expirarea termenului de depunere a ofertelor; </w:t>
            </w:r>
          </w:p>
          <w:p w14:paraId="5B789569" w14:textId="77777777" w:rsidR="00CC08E6" w:rsidRPr="00CC08E6" w:rsidRDefault="00CC08E6" w:rsidP="00CC08E6">
            <w:pPr>
              <w:rPr>
                <w:i/>
                <w:iCs/>
                <w:noProof/>
                <w:color w:val="000000"/>
                <w:sz w:val="22"/>
                <w:szCs w:val="22"/>
                <w:lang w:val="ro-MD"/>
              </w:rPr>
            </w:pPr>
            <w:r w:rsidRPr="00CC08E6">
              <w:rPr>
                <w:i/>
                <w:iCs/>
                <w:noProof/>
                <w:color w:val="000000"/>
                <w:sz w:val="22"/>
                <w:szCs w:val="22"/>
                <w:lang w:val="ro-MD"/>
              </w:rPr>
              <w:t>b) ofertantul câştigător nu semnează contractul de achiziţii sectoriale;</w:t>
            </w:r>
          </w:p>
          <w:p w14:paraId="7122D041" w14:textId="347E1983" w:rsidR="00CC08E6" w:rsidRPr="00292A5C" w:rsidRDefault="00CC08E6" w:rsidP="00CC08E6">
            <w:pPr>
              <w:rPr>
                <w:color w:val="000000"/>
                <w:sz w:val="22"/>
                <w:szCs w:val="22"/>
                <w:lang w:val="ro-RO" w:eastAsia="zh-CN"/>
              </w:rPr>
            </w:pPr>
            <w:r w:rsidRPr="00CC08E6">
              <w:rPr>
                <w:i/>
                <w:iCs/>
                <w:noProof/>
                <w:color w:val="000000"/>
                <w:sz w:val="22"/>
                <w:szCs w:val="22"/>
                <w:lang w:val="ro-MD"/>
              </w:rPr>
              <w:t>c) nu se depune garanția de bună execuţie a contractului după acceptarea ofertei sau nu se execută vreo condiție, specificată în documentația de atribuire, înainte de semnarea contractului</w:t>
            </w:r>
            <w:r w:rsidR="005929E2">
              <w:rPr>
                <w:i/>
                <w:iCs/>
                <w:noProof/>
                <w:color w:val="000000"/>
                <w:sz w:val="22"/>
                <w:szCs w:val="22"/>
                <w:lang w:val="ro-MD"/>
              </w:rPr>
              <w:t>.</w:t>
            </w:r>
          </w:p>
        </w:tc>
        <w:tc>
          <w:tcPr>
            <w:tcW w:w="1622" w:type="dxa"/>
            <w:shd w:val="clear" w:color="auto" w:fill="FFFF00"/>
          </w:tcPr>
          <w:p w14:paraId="5F9C5229"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lastRenderedPageBreak/>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BA7AD4" w14:paraId="14488749" w14:textId="77777777" w:rsidTr="00476373">
        <w:trPr>
          <w:trHeight w:val="146"/>
        </w:trPr>
        <w:tc>
          <w:tcPr>
            <w:tcW w:w="601" w:type="dxa"/>
            <w:shd w:val="clear" w:color="auto" w:fill="FFFF00"/>
          </w:tcPr>
          <w:p w14:paraId="6CE6D080"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5</w:t>
            </w:r>
          </w:p>
        </w:tc>
        <w:tc>
          <w:tcPr>
            <w:tcW w:w="3093" w:type="dxa"/>
            <w:shd w:val="clear" w:color="auto" w:fill="FFFF00"/>
          </w:tcPr>
          <w:p w14:paraId="6DD99E55" w14:textId="77777777" w:rsidR="00B84015" w:rsidRPr="00292A5C" w:rsidRDefault="00B84015" w:rsidP="00B84015">
            <w:pPr>
              <w:ind w:left="40" w:right="10"/>
              <w:rPr>
                <w:sz w:val="22"/>
                <w:szCs w:val="22"/>
                <w:lang w:val="en-US"/>
              </w:rPr>
            </w:pPr>
            <w:proofErr w:type="spellStart"/>
            <w:r w:rsidRPr="00292A5C">
              <w:rPr>
                <w:sz w:val="22"/>
                <w:szCs w:val="22"/>
                <w:lang w:val="en-US"/>
              </w:rPr>
              <w:t>Certificat</w:t>
            </w:r>
            <w:proofErr w:type="spellEnd"/>
            <w:r w:rsidRPr="00292A5C">
              <w:rPr>
                <w:sz w:val="22"/>
                <w:szCs w:val="22"/>
                <w:lang w:val="en-US"/>
              </w:rPr>
              <w:t>/</w:t>
            </w:r>
            <w:proofErr w:type="spellStart"/>
            <w:r w:rsidRPr="00292A5C">
              <w:rPr>
                <w:sz w:val="22"/>
                <w:szCs w:val="22"/>
                <w:lang w:val="en-US"/>
              </w:rPr>
              <w:t>Decizie</w:t>
            </w:r>
            <w:proofErr w:type="spellEnd"/>
            <w:r w:rsidRPr="00292A5C">
              <w:rPr>
                <w:sz w:val="22"/>
                <w:szCs w:val="22"/>
                <w:lang w:val="en-US"/>
              </w:rPr>
              <w:t xml:space="preserve">, Extras de </w:t>
            </w:r>
            <w:proofErr w:type="spellStart"/>
            <w:r w:rsidRPr="00292A5C">
              <w:rPr>
                <w:sz w:val="22"/>
                <w:szCs w:val="22"/>
                <w:lang w:val="en-US"/>
              </w:rPr>
              <w:t>înregistrare</w:t>
            </w:r>
            <w:proofErr w:type="spellEnd"/>
          </w:p>
        </w:tc>
        <w:tc>
          <w:tcPr>
            <w:tcW w:w="4312" w:type="dxa"/>
            <w:shd w:val="clear" w:color="auto" w:fill="FFFF00"/>
          </w:tcPr>
          <w:p w14:paraId="509C0901" w14:textId="77777777" w:rsidR="00B84015" w:rsidRPr="00292A5C" w:rsidRDefault="00B84015" w:rsidP="00B84015">
            <w:pPr>
              <w:jc w:val="both"/>
              <w:rPr>
                <w:sz w:val="22"/>
                <w:szCs w:val="22"/>
                <w:lang w:val="en-US"/>
              </w:rPr>
            </w:pPr>
            <w:proofErr w:type="spellStart"/>
            <w:r w:rsidRPr="00292A5C">
              <w:rPr>
                <w:sz w:val="22"/>
                <w:szCs w:val="22"/>
                <w:lang w:val="en-US"/>
              </w:rPr>
              <w:t>Copii</w:t>
            </w:r>
            <w:proofErr w:type="spellEnd"/>
            <w:r w:rsidRPr="00292A5C">
              <w:rPr>
                <w:sz w:val="22"/>
                <w:szCs w:val="22"/>
                <w:lang w:val="en-US"/>
              </w:rPr>
              <w:t xml:space="preserve"> </w:t>
            </w:r>
            <w:proofErr w:type="spellStart"/>
            <w:r w:rsidRPr="00292A5C">
              <w:rPr>
                <w:sz w:val="22"/>
                <w:szCs w:val="22"/>
                <w:lang w:val="en-US"/>
              </w:rPr>
              <w:t>confirmate</w:t>
            </w:r>
            <w:proofErr w:type="spellEnd"/>
            <w:r w:rsidRPr="00292A5C">
              <w:rPr>
                <w:sz w:val="22"/>
                <w:szCs w:val="22"/>
                <w:lang w:val="en-US"/>
              </w:rPr>
              <w:t xml:space="preserve"> </w:t>
            </w:r>
            <w:proofErr w:type="spellStart"/>
            <w:r w:rsidRPr="00292A5C">
              <w:rPr>
                <w:sz w:val="22"/>
                <w:szCs w:val="22"/>
                <w:lang w:val="en-US"/>
              </w:rPr>
              <w:t>prin</w:t>
            </w:r>
            <w:proofErr w:type="spellEnd"/>
            <w:r w:rsidRPr="00292A5C">
              <w:rPr>
                <w:sz w:val="22"/>
                <w:szCs w:val="22"/>
                <w:lang w:val="en-US"/>
              </w:rPr>
              <w:t xml:space="preserve"> </w:t>
            </w:r>
            <w:proofErr w:type="spellStart"/>
            <w:r w:rsidRPr="00292A5C">
              <w:rPr>
                <w:sz w:val="22"/>
                <w:szCs w:val="22"/>
                <w:lang w:val="en-US"/>
              </w:rPr>
              <w:t>aplicarea</w:t>
            </w:r>
            <w:proofErr w:type="spellEnd"/>
            <w:r w:rsidRPr="00292A5C">
              <w:rPr>
                <w:sz w:val="22"/>
                <w:szCs w:val="22"/>
                <w:lang w:val="en-US"/>
              </w:rPr>
              <w:t xml:space="preserve"> </w:t>
            </w:r>
            <w:proofErr w:type="spellStart"/>
            <w:r w:rsidRPr="00292A5C">
              <w:rPr>
                <w:sz w:val="22"/>
                <w:szCs w:val="22"/>
                <w:lang w:val="en-US"/>
              </w:rPr>
              <w:t>semnăturii</w:t>
            </w:r>
            <w:proofErr w:type="spellEnd"/>
            <w:r w:rsidRPr="00292A5C">
              <w:rPr>
                <w:sz w:val="22"/>
                <w:szCs w:val="22"/>
                <w:lang w:val="en-US"/>
              </w:rPr>
              <w:t xml:space="preserve"> </w:t>
            </w:r>
            <w:proofErr w:type="spellStart"/>
            <w:r w:rsidRPr="00292A5C">
              <w:rPr>
                <w:sz w:val="22"/>
                <w:szCs w:val="22"/>
                <w:lang w:val="en-US"/>
              </w:rPr>
              <w:t>electronice</w:t>
            </w:r>
            <w:proofErr w:type="spellEnd"/>
          </w:p>
        </w:tc>
        <w:tc>
          <w:tcPr>
            <w:tcW w:w="1622" w:type="dxa"/>
            <w:shd w:val="clear" w:color="auto" w:fill="FFFF00"/>
          </w:tcPr>
          <w:p w14:paraId="0D125B62"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BA7AD4" w14:paraId="47F097A7" w14:textId="77777777" w:rsidTr="00F25BBC">
        <w:tc>
          <w:tcPr>
            <w:tcW w:w="601" w:type="dxa"/>
            <w:shd w:val="clear" w:color="auto" w:fill="FFFF00"/>
          </w:tcPr>
          <w:p w14:paraId="3D7AB65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6</w:t>
            </w:r>
          </w:p>
        </w:tc>
        <w:tc>
          <w:tcPr>
            <w:tcW w:w="3093" w:type="dxa"/>
            <w:shd w:val="clear" w:color="auto" w:fill="FFFF00"/>
          </w:tcPr>
          <w:p w14:paraId="27B1F1A3" w14:textId="77777777" w:rsidR="00B84015" w:rsidRPr="00292A5C" w:rsidRDefault="00B84015" w:rsidP="00B84015">
            <w:pPr>
              <w:spacing w:line="224" w:lineRule="exact"/>
              <w:rPr>
                <w:sz w:val="22"/>
                <w:szCs w:val="22"/>
              </w:rPr>
            </w:pPr>
            <w:r w:rsidRPr="00292A5C">
              <w:rPr>
                <w:sz w:val="22"/>
                <w:szCs w:val="22"/>
              </w:rPr>
              <w:t>DECLARAŢIE</w:t>
            </w:r>
          </w:p>
          <w:p w14:paraId="708FBF5F" w14:textId="77777777" w:rsidR="00B84015" w:rsidRPr="00292A5C" w:rsidRDefault="00B84015" w:rsidP="00B84015">
            <w:pPr>
              <w:spacing w:line="224" w:lineRule="exact"/>
              <w:rPr>
                <w:sz w:val="22"/>
                <w:szCs w:val="22"/>
              </w:rPr>
            </w:pPr>
            <w:proofErr w:type="spellStart"/>
            <w:r w:rsidRPr="00292A5C">
              <w:rPr>
                <w:sz w:val="22"/>
                <w:szCs w:val="22"/>
              </w:rPr>
              <w:t>privind</w:t>
            </w:r>
            <w:proofErr w:type="spellEnd"/>
            <w:r w:rsidRPr="00292A5C">
              <w:rPr>
                <w:sz w:val="22"/>
                <w:szCs w:val="22"/>
              </w:rPr>
              <w:t xml:space="preserve"> </w:t>
            </w:r>
            <w:proofErr w:type="spellStart"/>
            <w:r w:rsidRPr="00292A5C">
              <w:rPr>
                <w:sz w:val="22"/>
                <w:szCs w:val="22"/>
              </w:rPr>
              <w:t>valabilitatea</w:t>
            </w:r>
            <w:proofErr w:type="spellEnd"/>
            <w:r w:rsidRPr="00292A5C">
              <w:rPr>
                <w:sz w:val="22"/>
                <w:szCs w:val="22"/>
              </w:rPr>
              <w:t xml:space="preserve"> </w:t>
            </w:r>
            <w:proofErr w:type="spellStart"/>
            <w:r w:rsidRPr="00292A5C">
              <w:rPr>
                <w:sz w:val="22"/>
                <w:szCs w:val="22"/>
              </w:rPr>
              <w:t>ofertei</w:t>
            </w:r>
            <w:proofErr w:type="spellEnd"/>
          </w:p>
        </w:tc>
        <w:tc>
          <w:tcPr>
            <w:tcW w:w="4312" w:type="dxa"/>
            <w:shd w:val="clear" w:color="auto" w:fill="FFFF00"/>
          </w:tcPr>
          <w:p w14:paraId="55AD9273" w14:textId="77777777" w:rsidR="00B84015" w:rsidRPr="00292A5C" w:rsidRDefault="00B84015" w:rsidP="00B84015">
            <w:pPr>
              <w:spacing w:line="224" w:lineRule="exact"/>
              <w:ind w:left="40"/>
              <w:jc w:val="both"/>
              <w:rPr>
                <w:sz w:val="22"/>
                <w:szCs w:val="22"/>
                <w:lang w:val="en-US"/>
              </w:rPr>
            </w:pPr>
            <w:r w:rsidRPr="00292A5C">
              <w:rPr>
                <w:iCs/>
                <w:sz w:val="22"/>
                <w:szCs w:val="22"/>
                <w:lang w:val="ro-RO"/>
              </w:rPr>
              <w:t>Ofertantul are obligația, prin depunerea declarației privind valabilitatea ofertei (</w:t>
            </w:r>
            <w:r w:rsidRPr="00292A5C">
              <w:rPr>
                <w:b/>
                <w:iCs/>
                <w:sz w:val="22"/>
                <w:szCs w:val="22"/>
                <w:lang w:val="ro-RO"/>
              </w:rPr>
              <w:t>anexa nr. 8</w:t>
            </w:r>
            <w:r w:rsidRPr="00292A5C">
              <w:rPr>
                <w:iCs/>
                <w:sz w:val="22"/>
                <w:szCs w:val="22"/>
                <w:lang w:val="ro-RO"/>
              </w:rPr>
              <w:t>),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622" w:type="dxa"/>
            <w:shd w:val="clear" w:color="auto" w:fill="FFFF00"/>
          </w:tcPr>
          <w:p w14:paraId="7ED83830" w14:textId="77777777" w:rsidR="00B84015" w:rsidRPr="00292A5C"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BA7AD4" w14:paraId="1A1933DC" w14:textId="77777777" w:rsidTr="00F25BBC">
        <w:tc>
          <w:tcPr>
            <w:tcW w:w="601" w:type="dxa"/>
            <w:shd w:val="clear" w:color="auto" w:fill="FFFF00"/>
          </w:tcPr>
          <w:p w14:paraId="73F6B237" w14:textId="77777777" w:rsidR="00B84015" w:rsidRPr="00292A5C" w:rsidRDefault="00B84015" w:rsidP="00B84015">
            <w:pPr>
              <w:tabs>
                <w:tab w:val="left" w:pos="612"/>
              </w:tabs>
              <w:spacing w:before="120" w:after="120"/>
              <w:rPr>
                <w:iCs/>
                <w:sz w:val="22"/>
                <w:szCs w:val="22"/>
                <w:lang w:val="ro-MD"/>
              </w:rPr>
            </w:pPr>
            <w:r w:rsidRPr="00292A5C">
              <w:rPr>
                <w:iCs/>
                <w:sz w:val="22"/>
                <w:szCs w:val="22"/>
                <w:lang w:val="ro-MD"/>
              </w:rPr>
              <w:t>7</w:t>
            </w:r>
          </w:p>
        </w:tc>
        <w:tc>
          <w:tcPr>
            <w:tcW w:w="3093" w:type="dxa"/>
            <w:shd w:val="clear" w:color="auto" w:fill="FFFF00"/>
          </w:tcPr>
          <w:p w14:paraId="5A1FCBEF" w14:textId="77777777" w:rsidR="00B84015" w:rsidRPr="00292A5C" w:rsidRDefault="00B84015" w:rsidP="00B84015">
            <w:pPr>
              <w:spacing w:line="224" w:lineRule="exact"/>
              <w:ind w:left="40"/>
              <w:jc w:val="both"/>
              <w:rPr>
                <w:sz w:val="22"/>
                <w:szCs w:val="22"/>
                <w:lang w:val="en-US"/>
              </w:rPr>
            </w:pPr>
            <w:proofErr w:type="spellStart"/>
            <w:r w:rsidRPr="00292A5C">
              <w:rPr>
                <w:sz w:val="22"/>
                <w:szCs w:val="22"/>
                <w:lang w:val="en-US"/>
              </w:rPr>
              <w:t>Certificat</w:t>
            </w:r>
            <w:proofErr w:type="spellEnd"/>
            <w:r w:rsidRPr="00292A5C">
              <w:rPr>
                <w:sz w:val="22"/>
                <w:szCs w:val="22"/>
                <w:lang w:val="en-US"/>
              </w:rPr>
              <w:t xml:space="preserve"> cu </w:t>
            </w:r>
            <w:proofErr w:type="spellStart"/>
            <w:r w:rsidRPr="00292A5C">
              <w:rPr>
                <w:sz w:val="22"/>
                <w:szCs w:val="22"/>
                <w:lang w:val="en-US"/>
              </w:rPr>
              <w:t>privire</w:t>
            </w:r>
            <w:proofErr w:type="spellEnd"/>
            <w:r w:rsidRPr="00292A5C">
              <w:rPr>
                <w:sz w:val="22"/>
                <w:szCs w:val="22"/>
                <w:lang w:val="en-US"/>
              </w:rPr>
              <w:t xml:space="preserve"> la </w:t>
            </w:r>
            <w:proofErr w:type="spellStart"/>
            <w:r w:rsidRPr="00292A5C">
              <w:rPr>
                <w:sz w:val="22"/>
                <w:szCs w:val="22"/>
                <w:lang w:val="en-US"/>
              </w:rPr>
              <w:t>efectuarea</w:t>
            </w:r>
            <w:proofErr w:type="spellEnd"/>
            <w:r w:rsidRPr="00292A5C">
              <w:rPr>
                <w:sz w:val="22"/>
                <w:szCs w:val="22"/>
                <w:lang w:val="en-US"/>
              </w:rPr>
              <w:t xml:space="preserve"> </w:t>
            </w:r>
            <w:proofErr w:type="spellStart"/>
            <w:r w:rsidRPr="00292A5C">
              <w:rPr>
                <w:sz w:val="22"/>
                <w:szCs w:val="22"/>
                <w:lang w:val="en-US"/>
              </w:rPr>
              <w:t>sistematică</w:t>
            </w:r>
            <w:proofErr w:type="spellEnd"/>
            <w:r w:rsidRPr="00292A5C">
              <w:rPr>
                <w:sz w:val="22"/>
                <w:szCs w:val="22"/>
                <w:lang w:val="en-US"/>
              </w:rPr>
              <w:t xml:space="preserve"> a </w:t>
            </w:r>
            <w:proofErr w:type="spellStart"/>
            <w:r w:rsidRPr="00292A5C">
              <w:rPr>
                <w:sz w:val="22"/>
                <w:szCs w:val="22"/>
                <w:lang w:val="en-US"/>
              </w:rPr>
              <w:t>plății</w:t>
            </w:r>
            <w:proofErr w:type="spellEnd"/>
            <w:r w:rsidRPr="00292A5C">
              <w:rPr>
                <w:sz w:val="22"/>
                <w:szCs w:val="22"/>
                <w:lang w:val="en-US"/>
              </w:rPr>
              <w:t xml:space="preserve"> </w:t>
            </w:r>
            <w:proofErr w:type="spellStart"/>
            <w:r w:rsidRPr="00292A5C">
              <w:rPr>
                <w:sz w:val="22"/>
                <w:szCs w:val="22"/>
                <w:lang w:val="en-US"/>
              </w:rPr>
              <w:t>impozitelor</w:t>
            </w:r>
            <w:proofErr w:type="spellEnd"/>
            <w:r w:rsidRPr="00292A5C">
              <w:rPr>
                <w:sz w:val="22"/>
                <w:szCs w:val="22"/>
                <w:lang w:val="en-US"/>
              </w:rPr>
              <w:t xml:space="preserve">, </w:t>
            </w:r>
            <w:proofErr w:type="spellStart"/>
            <w:r w:rsidRPr="00292A5C">
              <w:rPr>
                <w:sz w:val="22"/>
                <w:szCs w:val="22"/>
                <w:lang w:val="en-US"/>
              </w:rPr>
              <w:t>contribuțiilor</w:t>
            </w:r>
            <w:proofErr w:type="spellEnd"/>
          </w:p>
        </w:tc>
        <w:tc>
          <w:tcPr>
            <w:tcW w:w="4312" w:type="dxa"/>
            <w:shd w:val="clear" w:color="auto" w:fill="FFFF00"/>
          </w:tcPr>
          <w:p w14:paraId="19AF213F" w14:textId="62F323B2" w:rsidR="00A822BD" w:rsidRDefault="00B84015" w:rsidP="00B84015">
            <w:pPr>
              <w:spacing w:line="224" w:lineRule="exact"/>
              <w:ind w:left="40"/>
              <w:jc w:val="both"/>
              <w:rPr>
                <w:iCs/>
                <w:sz w:val="22"/>
                <w:szCs w:val="22"/>
                <w:lang w:val="en-US"/>
              </w:rPr>
            </w:pPr>
            <w:proofErr w:type="spellStart"/>
            <w:r w:rsidRPr="00CB1163">
              <w:rPr>
                <w:sz w:val="22"/>
                <w:szCs w:val="22"/>
                <w:lang w:val="en-US"/>
              </w:rPr>
              <w:t>Copie</w:t>
            </w:r>
            <w:proofErr w:type="spellEnd"/>
            <w:r w:rsidRPr="00CB1163">
              <w:rPr>
                <w:sz w:val="22"/>
                <w:szCs w:val="22"/>
                <w:lang w:val="en-US"/>
              </w:rPr>
              <w:t xml:space="preserve">. </w:t>
            </w:r>
            <w:proofErr w:type="spellStart"/>
            <w:r w:rsidR="00DC2231" w:rsidRPr="00DC2231">
              <w:rPr>
                <w:iCs/>
                <w:sz w:val="22"/>
                <w:szCs w:val="22"/>
                <w:lang w:val="en-US"/>
              </w:rPr>
              <w:t>Certificat</w:t>
            </w:r>
            <w:proofErr w:type="spellEnd"/>
            <w:r w:rsidR="00DC2231" w:rsidRPr="00DC2231">
              <w:rPr>
                <w:iCs/>
                <w:sz w:val="22"/>
                <w:szCs w:val="22"/>
                <w:lang w:val="en-US"/>
              </w:rPr>
              <w:t xml:space="preserve"> </w:t>
            </w:r>
            <w:proofErr w:type="spellStart"/>
            <w:r w:rsidR="00DC2231" w:rsidRPr="00DC2231">
              <w:rPr>
                <w:iCs/>
                <w:sz w:val="22"/>
                <w:szCs w:val="22"/>
                <w:lang w:val="en-US"/>
              </w:rPr>
              <w:t>privind</w:t>
            </w:r>
            <w:proofErr w:type="spellEnd"/>
            <w:r w:rsidR="00DC2231" w:rsidRPr="00DC2231">
              <w:rPr>
                <w:iCs/>
                <w:sz w:val="22"/>
                <w:szCs w:val="22"/>
                <w:lang w:val="en-US"/>
              </w:rPr>
              <w:t xml:space="preserve"> </w:t>
            </w:r>
            <w:proofErr w:type="spellStart"/>
            <w:r w:rsidR="00DC2231" w:rsidRPr="00DC2231">
              <w:rPr>
                <w:iCs/>
                <w:sz w:val="22"/>
                <w:szCs w:val="22"/>
                <w:lang w:val="en-US"/>
              </w:rPr>
              <w:t>lipsa</w:t>
            </w:r>
            <w:proofErr w:type="spellEnd"/>
            <w:r w:rsidR="00DC2231" w:rsidRPr="00DC2231">
              <w:rPr>
                <w:iCs/>
                <w:sz w:val="22"/>
                <w:szCs w:val="22"/>
                <w:lang w:val="en-US"/>
              </w:rPr>
              <w:t xml:space="preserve">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existența</w:t>
            </w:r>
            <w:proofErr w:type="spellEnd"/>
            <w:r w:rsidR="00DC2231" w:rsidRPr="00DC2231">
              <w:rPr>
                <w:iCs/>
                <w:sz w:val="22"/>
                <w:szCs w:val="22"/>
                <w:lang w:val="en-US"/>
              </w:rPr>
              <w:t xml:space="preserve"> </w:t>
            </w:r>
            <w:proofErr w:type="spellStart"/>
            <w:r w:rsidR="00DC2231" w:rsidRPr="00DC2231">
              <w:rPr>
                <w:iCs/>
                <w:sz w:val="22"/>
                <w:szCs w:val="22"/>
                <w:lang w:val="en-US"/>
              </w:rPr>
              <w:t>restanțelor</w:t>
            </w:r>
            <w:proofErr w:type="spellEnd"/>
            <w:r w:rsidR="00DC2231" w:rsidRPr="00DC2231">
              <w:rPr>
                <w:iCs/>
                <w:sz w:val="22"/>
                <w:szCs w:val="22"/>
                <w:lang w:val="en-US"/>
              </w:rPr>
              <w:t xml:space="preserve"> </w:t>
            </w:r>
            <w:proofErr w:type="spellStart"/>
            <w:r w:rsidR="00DC2231" w:rsidRPr="00DC2231">
              <w:rPr>
                <w:iCs/>
                <w:sz w:val="22"/>
                <w:szCs w:val="22"/>
                <w:lang w:val="en-US"/>
              </w:rPr>
              <w:t>faţă</w:t>
            </w:r>
            <w:proofErr w:type="spellEnd"/>
            <w:r w:rsidR="00DC2231" w:rsidRPr="00DC2231">
              <w:rPr>
                <w:iCs/>
                <w:sz w:val="22"/>
                <w:szCs w:val="22"/>
                <w:lang w:val="en-US"/>
              </w:rPr>
              <w:t xml:space="preserve"> de </w:t>
            </w:r>
            <w:proofErr w:type="spellStart"/>
            <w:r w:rsidR="00DC2231" w:rsidRPr="00DC2231">
              <w:rPr>
                <w:iCs/>
                <w:sz w:val="22"/>
                <w:szCs w:val="22"/>
                <w:lang w:val="en-US"/>
              </w:rPr>
              <w:t>bugetul</w:t>
            </w:r>
            <w:proofErr w:type="spellEnd"/>
            <w:r w:rsidR="00DC2231" w:rsidRPr="00DC2231">
              <w:rPr>
                <w:iCs/>
                <w:sz w:val="22"/>
                <w:szCs w:val="22"/>
                <w:lang w:val="en-US"/>
              </w:rPr>
              <w:t xml:space="preserve"> public </w:t>
            </w:r>
            <w:proofErr w:type="spellStart"/>
            <w:r w:rsidR="00DC2231" w:rsidRPr="00DC2231">
              <w:rPr>
                <w:iCs/>
                <w:sz w:val="22"/>
                <w:szCs w:val="22"/>
                <w:lang w:val="en-US"/>
              </w:rPr>
              <w:t>național</w:t>
            </w:r>
            <w:proofErr w:type="spellEnd"/>
            <w:r w:rsidR="00DC2231" w:rsidRPr="00DC2231">
              <w:rPr>
                <w:iCs/>
                <w:sz w:val="22"/>
                <w:szCs w:val="22"/>
                <w:lang w:val="en-US"/>
              </w:rPr>
              <w:t xml:space="preserve">. </w:t>
            </w:r>
            <w:proofErr w:type="spellStart"/>
            <w:r w:rsidR="00DC2231" w:rsidRPr="00DC2231">
              <w:rPr>
                <w:iCs/>
                <w:sz w:val="22"/>
                <w:szCs w:val="22"/>
                <w:lang w:val="en-US"/>
              </w:rPr>
              <w:t>Eliberat</w:t>
            </w:r>
            <w:proofErr w:type="spellEnd"/>
            <w:r w:rsidR="00DC2231" w:rsidRPr="00DC2231">
              <w:rPr>
                <w:iCs/>
                <w:sz w:val="22"/>
                <w:szCs w:val="22"/>
                <w:lang w:val="en-US"/>
              </w:rPr>
              <w:t xml:space="preserve"> de </w:t>
            </w:r>
            <w:proofErr w:type="spellStart"/>
            <w:r w:rsidR="00DC2231" w:rsidRPr="00DC2231">
              <w:rPr>
                <w:iCs/>
                <w:sz w:val="22"/>
                <w:szCs w:val="22"/>
                <w:lang w:val="en-US"/>
              </w:rPr>
              <w:t>Inspectoratul</w:t>
            </w:r>
            <w:proofErr w:type="spellEnd"/>
            <w:r w:rsidR="00DC2231" w:rsidRPr="00DC2231">
              <w:rPr>
                <w:iCs/>
                <w:sz w:val="22"/>
                <w:szCs w:val="22"/>
                <w:lang w:val="en-US"/>
              </w:rPr>
              <w:t xml:space="preserve"> Fiscal de Stat (</w:t>
            </w:r>
            <w:proofErr w:type="spellStart"/>
            <w:r w:rsidR="00DC2231" w:rsidRPr="00DC2231">
              <w:rPr>
                <w:iCs/>
                <w:sz w:val="22"/>
                <w:szCs w:val="22"/>
                <w:lang w:val="en-US"/>
              </w:rPr>
              <w:t>valabilitatea</w:t>
            </w:r>
            <w:proofErr w:type="spellEnd"/>
            <w:r w:rsidR="00DC2231" w:rsidRPr="00DC2231">
              <w:rPr>
                <w:iCs/>
                <w:sz w:val="22"/>
                <w:szCs w:val="22"/>
                <w:lang w:val="en-US"/>
              </w:rPr>
              <w:t xml:space="preserve"> </w:t>
            </w:r>
            <w:proofErr w:type="spellStart"/>
            <w:r w:rsidR="00DC2231" w:rsidRPr="00DC2231">
              <w:rPr>
                <w:iCs/>
                <w:sz w:val="22"/>
                <w:szCs w:val="22"/>
                <w:lang w:val="en-US"/>
              </w:rPr>
              <w:t>certificatului</w:t>
            </w:r>
            <w:proofErr w:type="spellEnd"/>
            <w:r w:rsidR="00DC2231" w:rsidRPr="00DC2231">
              <w:rPr>
                <w:iCs/>
                <w:sz w:val="22"/>
                <w:szCs w:val="22"/>
                <w:lang w:val="en-US"/>
              </w:rPr>
              <w:t xml:space="preserve"> – conform </w:t>
            </w:r>
            <w:proofErr w:type="spellStart"/>
            <w:r w:rsidR="00DC2231" w:rsidRPr="00DC2231">
              <w:rPr>
                <w:iCs/>
                <w:sz w:val="22"/>
                <w:szCs w:val="22"/>
                <w:lang w:val="en-US"/>
              </w:rPr>
              <w:t>cerinţelor</w:t>
            </w:r>
            <w:proofErr w:type="spellEnd"/>
            <w:r w:rsidR="00DC2231" w:rsidRPr="00DC2231">
              <w:rPr>
                <w:iCs/>
                <w:sz w:val="22"/>
                <w:szCs w:val="22"/>
                <w:lang w:val="en-US"/>
              </w:rPr>
              <w:t xml:space="preserve"> </w:t>
            </w:r>
            <w:proofErr w:type="spellStart"/>
            <w:r w:rsidR="00DC2231" w:rsidRPr="00DC2231">
              <w:rPr>
                <w:iCs/>
                <w:sz w:val="22"/>
                <w:szCs w:val="22"/>
                <w:lang w:val="en-US"/>
              </w:rPr>
              <w:t>Inspectoratului</w:t>
            </w:r>
            <w:proofErr w:type="spellEnd"/>
            <w:r w:rsidR="00DC2231" w:rsidRPr="00DC2231">
              <w:rPr>
                <w:iCs/>
                <w:sz w:val="22"/>
                <w:szCs w:val="22"/>
                <w:lang w:val="en-US"/>
              </w:rPr>
              <w:t xml:space="preserve"> Fiscal al </w:t>
            </w:r>
            <w:proofErr w:type="spellStart"/>
            <w:r w:rsidR="00DC2231" w:rsidRPr="00DC2231">
              <w:rPr>
                <w:iCs/>
                <w:sz w:val="22"/>
                <w:szCs w:val="22"/>
                <w:lang w:val="en-US"/>
              </w:rPr>
              <w:t>Republicii</w:t>
            </w:r>
            <w:proofErr w:type="spellEnd"/>
            <w:r w:rsidR="00DC2231" w:rsidRPr="00DC2231">
              <w:rPr>
                <w:iCs/>
                <w:sz w:val="22"/>
                <w:szCs w:val="22"/>
                <w:lang w:val="en-US"/>
              </w:rPr>
              <w:t xml:space="preserve"> Moldova) original </w:t>
            </w:r>
            <w:proofErr w:type="spellStart"/>
            <w:r w:rsidR="00DC2231" w:rsidRPr="00DC2231">
              <w:rPr>
                <w:iCs/>
                <w:sz w:val="22"/>
                <w:szCs w:val="22"/>
                <w:lang w:val="en-US"/>
              </w:rPr>
              <w:t>sau</w:t>
            </w:r>
            <w:proofErr w:type="spellEnd"/>
            <w:r w:rsidR="00DC2231" w:rsidRPr="00DC2231">
              <w:rPr>
                <w:iCs/>
                <w:sz w:val="22"/>
                <w:szCs w:val="22"/>
                <w:lang w:val="en-US"/>
              </w:rPr>
              <w:t xml:space="preserve"> </w:t>
            </w:r>
            <w:proofErr w:type="spellStart"/>
            <w:r w:rsidR="00DC2231" w:rsidRPr="00DC2231">
              <w:rPr>
                <w:iCs/>
                <w:sz w:val="22"/>
                <w:szCs w:val="22"/>
                <w:lang w:val="en-US"/>
              </w:rPr>
              <w:t>generat</w:t>
            </w:r>
            <w:proofErr w:type="spellEnd"/>
            <w:r w:rsidR="00DC2231" w:rsidRPr="00DC2231">
              <w:rPr>
                <w:iCs/>
                <w:sz w:val="22"/>
                <w:szCs w:val="22"/>
                <w:lang w:val="en-US"/>
              </w:rPr>
              <w:t xml:space="preserve"> </w:t>
            </w:r>
            <w:proofErr w:type="spellStart"/>
            <w:r w:rsidR="00DC2231" w:rsidRPr="00DC2231">
              <w:rPr>
                <w:iCs/>
                <w:sz w:val="22"/>
                <w:szCs w:val="22"/>
                <w:lang w:val="en-US"/>
              </w:rPr>
              <w:t>și</w:t>
            </w:r>
            <w:proofErr w:type="spellEnd"/>
            <w:r w:rsidR="00DC2231" w:rsidRPr="00DC2231">
              <w:rPr>
                <w:iCs/>
                <w:sz w:val="22"/>
                <w:szCs w:val="22"/>
                <w:lang w:val="en-US"/>
              </w:rPr>
              <w:t xml:space="preserve"> </w:t>
            </w:r>
            <w:proofErr w:type="spellStart"/>
            <w:r w:rsidR="00DC2231" w:rsidRPr="00DC2231">
              <w:rPr>
                <w:iCs/>
                <w:sz w:val="22"/>
                <w:szCs w:val="22"/>
                <w:lang w:val="en-US"/>
              </w:rPr>
              <w:t>semnat</w:t>
            </w:r>
            <w:proofErr w:type="spellEnd"/>
            <w:r w:rsidR="00DC2231" w:rsidRPr="00DC2231">
              <w:rPr>
                <w:iCs/>
                <w:sz w:val="22"/>
                <w:szCs w:val="22"/>
                <w:lang w:val="en-US"/>
              </w:rPr>
              <w:t xml:space="preserve"> de </w:t>
            </w:r>
            <w:proofErr w:type="spellStart"/>
            <w:r w:rsidR="00DC2231" w:rsidRPr="00DC2231">
              <w:rPr>
                <w:iCs/>
                <w:sz w:val="22"/>
                <w:szCs w:val="22"/>
                <w:lang w:val="en-US"/>
              </w:rPr>
              <w:t>Portalul</w:t>
            </w:r>
            <w:proofErr w:type="spellEnd"/>
            <w:r w:rsidR="00DC2231" w:rsidRPr="00DC2231">
              <w:rPr>
                <w:iCs/>
                <w:sz w:val="22"/>
                <w:szCs w:val="22"/>
                <w:lang w:val="en-US"/>
              </w:rPr>
              <w:t xml:space="preserve"> </w:t>
            </w:r>
            <w:proofErr w:type="spellStart"/>
            <w:r w:rsidR="00DC2231" w:rsidRPr="00DC2231">
              <w:rPr>
                <w:iCs/>
                <w:sz w:val="22"/>
                <w:szCs w:val="22"/>
                <w:lang w:val="en-US"/>
              </w:rPr>
              <w:t>Guvernamental</w:t>
            </w:r>
            <w:proofErr w:type="spellEnd"/>
            <w:r w:rsidR="00DC2231" w:rsidRPr="00DC2231">
              <w:rPr>
                <w:iCs/>
                <w:sz w:val="22"/>
                <w:szCs w:val="22"/>
                <w:lang w:val="en-US"/>
              </w:rPr>
              <w:t xml:space="preserve"> al </w:t>
            </w:r>
            <w:proofErr w:type="spellStart"/>
            <w:r w:rsidR="00DC2231" w:rsidRPr="00DC2231">
              <w:rPr>
                <w:iCs/>
                <w:sz w:val="22"/>
                <w:szCs w:val="22"/>
                <w:lang w:val="en-US"/>
              </w:rPr>
              <w:t>Antreprenorului</w:t>
            </w:r>
            <w:proofErr w:type="spellEnd"/>
            <w:r w:rsidR="00DC2231" w:rsidRPr="00DC2231">
              <w:rPr>
                <w:iCs/>
                <w:sz w:val="22"/>
                <w:szCs w:val="22"/>
                <w:lang w:val="en-US"/>
              </w:rPr>
              <w:t xml:space="preserve"> (</w:t>
            </w:r>
            <w:hyperlink w:history="1">
              <w:r w:rsidR="006D25B5" w:rsidRPr="00DE65FB">
                <w:rPr>
                  <w:rStyle w:val="ac"/>
                  <w:iCs/>
                  <w:sz w:val="22"/>
                  <w:szCs w:val="22"/>
                  <w:lang w:val="en-US"/>
                </w:rPr>
                <w:t>https://mcabinet.gov.md), s</w:t>
              </w:r>
              <w:r w:rsidR="006D25B5" w:rsidRPr="00DE65FB">
                <w:rPr>
                  <w:rStyle w:val="ac"/>
                  <w:lang w:val="en-US"/>
                </w:rPr>
                <w:t xml:space="preserve">au </w:t>
              </w:r>
              <w:r w:rsidR="006D25B5" w:rsidRPr="00DE65FB">
                <w:rPr>
                  <w:rStyle w:val="ac"/>
                  <w:iCs/>
                  <w:sz w:val="22"/>
                  <w:szCs w:val="22"/>
                  <w:lang w:val="en-US"/>
                </w:rPr>
                <w:t>(https://date.gov.md/open/company-details</w:t>
              </w:r>
            </w:hyperlink>
            <w:r w:rsidR="00A822BD">
              <w:rPr>
                <w:iCs/>
                <w:sz w:val="22"/>
                <w:szCs w:val="22"/>
                <w:lang w:val="en-US"/>
              </w:rPr>
              <w:t>),(</w:t>
            </w:r>
            <w:r w:rsidR="00A822BD" w:rsidRPr="00A822BD">
              <w:rPr>
                <w:iCs/>
                <w:sz w:val="22"/>
                <w:szCs w:val="22"/>
                <w:lang w:val="en-US"/>
              </w:rPr>
              <w:t>https://sfs.md/ro/services</w:t>
            </w:r>
            <w:r w:rsidR="00A822BD">
              <w:rPr>
                <w:iCs/>
                <w:sz w:val="22"/>
                <w:szCs w:val="22"/>
                <w:lang w:val="en-US"/>
              </w:rPr>
              <w:t>-</w:t>
            </w:r>
            <w:r w:rsidR="00A822BD" w:rsidRPr="00A822BD">
              <w:rPr>
                <w:iCs/>
                <w:sz w:val="22"/>
                <w:szCs w:val="22"/>
                <w:lang w:val="en-US"/>
              </w:rPr>
              <w:t>online/route.taxpayer_information</w:t>
            </w:r>
            <w:r w:rsidR="00A822BD">
              <w:rPr>
                <w:iCs/>
                <w:sz w:val="22"/>
                <w:szCs w:val="22"/>
                <w:lang w:val="en-US"/>
              </w:rPr>
              <w:t>)</w:t>
            </w:r>
          </w:p>
          <w:p w14:paraId="40AB99FA" w14:textId="5CAAA5FF" w:rsidR="00DC2231" w:rsidRDefault="00DC2231" w:rsidP="00B84015">
            <w:pPr>
              <w:spacing w:line="224" w:lineRule="exact"/>
              <w:ind w:left="40"/>
              <w:jc w:val="both"/>
              <w:rPr>
                <w:iCs/>
                <w:sz w:val="22"/>
                <w:szCs w:val="22"/>
                <w:lang w:val="en-US"/>
              </w:rPr>
            </w:pPr>
            <w:proofErr w:type="spellStart"/>
            <w:r w:rsidRPr="00DC2231">
              <w:rPr>
                <w:iCs/>
                <w:sz w:val="22"/>
                <w:szCs w:val="22"/>
                <w:lang w:val="en-US"/>
              </w:rPr>
              <w:t>confirmat</w:t>
            </w:r>
            <w:proofErr w:type="spellEnd"/>
            <w:r w:rsidRPr="00DC2231">
              <w:rPr>
                <w:iCs/>
                <w:sz w:val="22"/>
                <w:szCs w:val="22"/>
                <w:lang w:val="en-US"/>
              </w:rPr>
              <w:t xml:space="preserve"> </w:t>
            </w:r>
            <w:proofErr w:type="spellStart"/>
            <w:r w:rsidRPr="00DC2231">
              <w:rPr>
                <w:iCs/>
                <w:sz w:val="22"/>
                <w:szCs w:val="22"/>
                <w:lang w:val="en-US"/>
              </w:rPr>
              <w:t>prin</w:t>
            </w:r>
            <w:proofErr w:type="spellEnd"/>
            <w:r w:rsidRPr="00DC2231">
              <w:rPr>
                <w:iCs/>
                <w:sz w:val="22"/>
                <w:szCs w:val="22"/>
                <w:lang w:val="en-US"/>
              </w:rPr>
              <w:t xml:space="preserve"> </w:t>
            </w:r>
            <w:proofErr w:type="spellStart"/>
            <w:r w:rsidRPr="00DC2231">
              <w:rPr>
                <w:iCs/>
                <w:sz w:val="22"/>
                <w:szCs w:val="22"/>
                <w:lang w:val="en-US"/>
              </w:rPr>
              <w:t>semnătura</w:t>
            </w:r>
            <w:proofErr w:type="spellEnd"/>
            <w:r w:rsidRPr="00DC2231">
              <w:rPr>
                <w:iCs/>
                <w:sz w:val="22"/>
                <w:szCs w:val="22"/>
                <w:lang w:val="en-US"/>
              </w:rPr>
              <w:t xml:space="preserve"> </w:t>
            </w:r>
            <w:proofErr w:type="spellStart"/>
            <w:r w:rsidRPr="00DC2231">
              <w:rPr>
                <w:iCs/>
                <w:sz w:val="22"/>
                <w:szCs w:val="22"/>
                <w:lang w:val="en-US"/>
              </w:rPr>
              <w:t>electronică</w:t>
            </w:r>
            <w:proofErr w:type="spellEnd"/>
            <w:r w:rsidRPr="00DC2231">
              <w:rPr>
                <w:iCs/>
                <w:sz w:val="22"/>
                <w:szCs w:val="22"/>
                <w:lang w:val="en-US"/>
              </w:rPr>
              <w:t xml:space="preserve"> </w:t>
            </w:r>
            <w:proofErr w:type="spellStart"/>
            <w:r w:rsidRPr="00DC2231">
              <w:rPr>
                <w:iCs/>
                <w:sz w:val="22"/>
                <w:szCs w:val="22"/>
                <w:lang w:val="en-US"/>
              </w:rPr>
              <w:t>și</w:t>
            </w:r>
            <w:proofErr w:type="spellEnd"/>
            <w:r w:rsidRPr="00DC2231">
              <w:rPr>
                <w:iCs/>
                <w:sz w:val="22"/>
                <w:szCs w:val="22"/>
                <w:lang w:val="en-US"/>
              </w:rPr>
              <w:t>/</w:t>
            </w:r>
            <w:proofErr w:type="spellStart"/>
            <w:r w:rsidRPr="00DC2231">
              <w:rPr>
                <w:iCs/>
                <w:sz w:val="22"/>
                <w:szCs w:val="22"/>
                <w:lang w:val="en-US"/>
              </w:rPr>
              <w:t>sau</w:t>
            </w:r>
            <w:proofErr w:type="spellEnd"/>
            <w:r w:rsidRPr="00DC2231">
              <w:rPr>
                <w:iCs/>
                <w:sz w:val="22"/>
                <w:szCs w:val="22"/>
                <w:lang w:val="en-US"/>
              </w:rPr>
              <w:t xml:space="preserve"> </w:t>
            </w:r>
            <w:proofErr w:type="spellStart"/>
            <w:r w:rsidRPr="00DC2231">
              <w:rPr>
                <w:iCs/>
                <w:sz w:val="22"/>
                <w:szCs w:val="22"/>
                <w:lang w:val="en-US"/>
              </w:rPr>
              <w:t>semnat</w:t>
            </w:r>
            <w:proofErr w:type="spellEnd"/>
            <w:r w:rsidRPr="00DC2231">
              <w:rPr>
                <w:iCs/>
                <w:sz w:val="22"/>
                <w:szCs w:val="22"/>
                <w:lang w:val="en-US"/>
              </w:rPr>
              <w:t xml:space="preserve"> </w:t>
            </w:r>
            <w:proofErr w:type="spellStart"/>
            <w:r w:rsidRPr="00DC2231">
              <w:rPr>
                <w:iCs/>
                <w:sz w:val="22"/>
                <w:szCs w:val="22"/>
                <w:lang w:val="en-US"/>
              </w:rPr>
              <w:t>și</w:t>
            </w:r>
            <w:proofErr w:type="spellEnd"/>
            <w:r w:rsidRPr="00DC2231">
              <w:rPr>
                <w:iCs/>
                <w:sz w:val="22"/>
                <w:szCs w:val="22"/>
                <w:lang w:val="en-US"/>
              </w:rPr>
              <w:t xml:space="preserve"> </w:t>
            </w:r>
            <w:proofErr w:type="spellStart"/>
            <w:r w:rsidRPr="00DC2231">
              <w:rPr>
                <w:iCs/>
                <w:sz w:val="22"/>
                <w:szCs w:val="22"/>
                <w:lang w:val="en-US"/>
              </w:rPr>
              <w:t>ștampilat</w:t>
            </w:r>
            <w:proofErr w:type="spellEnd"/>
            <w:r w:rsidRPr="00DC2231">
              <w:rPr>
                <w:iCs/>
                <w:sz w:val="22"/>
                <w:szCs w:val="22"/>
                <w:lang w:val="en-US"/>
              </w:rPr>
              <w:t xml:space="preserve"> de </w:t>
            </w:r>
            <w:proofErr w:type="spellStart"/>
            <w:r w:rsidRPr="00DC2231">
              <w:rPr>
                <w:iCs/>
                <w:sz w:val="22"/>
                <w:szCs w:val="22"/>
                <w:lang w:val="en-US"/>
              </w:rPr>
              <w:t>către</w:t>
            </w:r>
            <w:proofErr w:type="spellEnd"/>
            <w:r w:rsidRPr="00DC2231">
              <w:rPr>
                <w:iCs/>
                <w:sz w:val="22"/>
                <w:szCs w:val="22"/>
                <w:lang w:val="en-US"/>
              </w:rPr>
              <w:t xml:space="preserve"> </w:t>
            </w:r>
            <w:proofErr w:type="spellStart"/>
            <w:r w:rsidRPr="00DC2231">
              <w:rPr>
                <w:iCs/>
                <w:sz w:val="22"/>
                <w:szCs w:val="22"/>
                <w:lang w:val="en-US"/>
              </w:rPr>
              <w:t>ofertant</w:t>
            </w:r>
            <w:proofErr w:type="spellEnd"/>
            <w:r w:rsidRPr="00DC2231">
              <w:rPr>
                <w:iCs/>
                <w:sz w:val="22"/>
                <w:szCs w:val="22"/>
                <w:lang w:val="en-US"/>
              </w:rPr>
              <w:t>.</w:t>
            </w:r>
          </w:p>
          <w:p w14:paraId="10DF75A8" w14:textId="29B5DB52" w:rsidR="00B84015" w:rsidRPr="00292A5C" w:rsidRDefault="00B84015" w:rsidP="00B84015">
            <w:pPr>
              <w:spacing w:line="224" w:lineRule="exact"/>
              <w:ind w:left="40"/>
              <w:jc w:val="both"/>
              <w:rPr>
                <w:sz w:val="22"/>
                <w:szCs w:val="22"/>
                <w:lang w:val="en-US"/>
              </w:rPr>
            </w:pPr>
            <w:proofErr w:type="spellStart"/>
            <w:r w:rsidRPr="00CB1163">
              <w:rPr>
                <w:sz w:val="22"/>
                <w:szCs w:val="22"/>
                <w:lang w:val="en-US"/>
              </w:rPr>
              <w:t>obligatoriu</w:t>
            </w:r>
            <w:proofErr w:type="spellEnd"/>
            <w:r w:rsidRPr="00CB1163">
              <w:rPr>
                <w:sz w:val="22"/>
                <w:szCs w:val="22"/>
                <w:lang w:val="en-US"/>
              </w:rPr>
              <w:t xml:space="preserve"> </w:t>
            </w:r>
            <w:proofErr w:type="spellStart"/>
            <w:r w:rsidRPr="00CB1163">
              <w:rPr>
                <w:sz w:val="22"/>
                <w:szCs w:val="22"/>
                <w:lang w:val="en-US"/>
              </w:rPr>
              <w:t>semnarea</w:t>
            </w:r>
            <w:proofErr w:type="spellEnd"/>
            <w:r w:rsidRPr="00CB1163">
              <w:rPr>
                <w:sz w:val="22"/>
                <w:szCs w:val="22"/>
                <w:lang w:val="en-US"/>
              </w:rPr>
              <w:t xml:space="preserve"> </w:t>
            </w:r>
            <w:proofErr w:type="spellStart"/>
            <w:r w:rsidRPr="00CB1163">
              <w:rPr>
                <w:sz w:val="22"/>
                <w:szCs w:val="22"/>
                <w:lang w:val="en-US"/>
              </w:rPr>
              <w:t>prin</w:t>
            </w:r>
            <w:proofErr w:type="spellEnd"/>
            <w:r w:rsidRPr="00CB1163">
              <w:rPr>
                <w:sz w:val="22"/>
                <w:szCs w:val="22"/>
                <w:lang w:val="en-US"/>
              </w:rPr>
              <w:t xml:space="preserve"> </w:t>
            </w:r>
            <w:proofErr w:type="spellStart"/>
            <w:r w:rsidRPr="00CB1163">
              <w:rPr>
                <w:sz w:val="22"/>
                <w:szCs w:val="22"/>
                <w:lang w:val="en-US"/>
              </w:rPr>
              <w:t>semnătura</w:t>
            </w:r>
            <w:proofErr w:type="spellEnd"/>
            <w:r w:rsidRPr="00CB1163">
              <w:rPr>
                <w:sz w:val="22"/>
                <w:szCs w:val="22"/>
                <w:lang w:val="en-US"/>
              </w:rPr>
              <w:t xml:space="preserve"> electronica. </w:t>
            </w:r>
            <w:proofErr w:type="spellStart"/>
            <w:r w:rsidRPr="00CB1163">
              <w:rPr>
                <w:sz w:val="22"/>
                <w:szCs w:val="22"/>
                <w:lang w:val="en-US"/>
              </w:rPr>
              <w:t>Restanța</w:t>
            </w:r>
            <w:proofErr w:type="spellEnd"/>
            <w:r w:rsidRPr="00CB1163">
              <w:rPr>
                <w:sz w:val="22"/>
                <w:szCs w:val="22"/>
                <w:lang w:val="en-US"/>
              </w:rPr>
              <w:t xml:space="preserve"> la </w:t>
            </w:r>
            <w:proofErr w:type="spellStart"/>
            <w:r w:rsidRPr="00CB1163">
              <w:rPr>
                <w:sz w:val="22"/>
                <w:szCs w:val="22"/>
                <w:lang w:val="en-US"/>
              </w:rPr>
              <w:t>ziua</w:t>
            </w:r>
            <w:proofErr w:type="spellEnd"/>
            <w:r w:rsidRPr="00CB1163">
              <w:rPr>
                <w:sz w:val="22"/>
                <w:szCs w:val="22"/>
                <w:lang w:val="en-US"/>
              </w:rPr>
              <w:t xml:space="preserve"> </w:t>
            </w:r>
            <w:proofErr w:type="spellStart"/>
            <w:r w:rsidRPr="00CB1163">
              <w:rPr>
                <w:sz w:val="22"/>
                <w:szCs w:val="22"/>
                <w:lang w:val="en-US"/>
              </w:rPr>
              <w:t>petrecerii</w:t>
            </w:r>
            <w:proofErr w:type="spellEnd"/>
            <w:r w:rsidRPr="00CB1163">
              <w:rPr>
                <w:sz w:val="22"/>
                <w:szCs w:val="22"/>
                <w:lang w:val="en-US"/>
              </w:rPr>
              <w:t xml:space="preserve"> </w:t>
            </w:r>
            <w:proofErr w:type="spellStart"/>
            <w:r w:rsidRPr="00CB1163">
              <w:rPr>
                <w:sz w:val="22"/>
                <w:szCs w:val="22"/>
                <w:lang w:val="en-US"/>
              </w:rPr>
              <w:t>procedurii</w:t>
            </w:r>
            <w:proofErr w:type="spellEnd"/>
            <w:r w:rsidRPr="00CB1163">
              <w:rPr>
                <w:sz w:val="22"/>
                <w:szCs w:val="22"/>
                <w:lang w:val="en-US"/>
              </w:rPr>
              <w:t xml:space="preserve"> conform </w:t>
            </w:r>
            <w:proofErr w:type="spellStart"/>
            <w:r w:rsidRPr="00CB1163">
              <w:rPr>
                <w:sz w:val="22"/>
                <w:szCs w:val="22"/>
                <w:lang w:val="en-US"/>
              </w:rPr>
              <w:t>Ordinul</w:t>
            </w:r>
            <w:proofErr w:type="spellEnd"/>
            <w:r w:rsidRPr="00CB1163">
              <w:rPr>
                <w:sz w:val="22"/>
                <w:szCs w:val="22"/>
                <w:lang w:val="en-US"/>
              </w:rPr>
              <w:t xml:space="preserve"> nr. 400 din 14.03.2014 cu </w:t>
            </w:r>
            <w:proofErr w:type="spellStart"/>
            <w:r w:rsidRPr="00CB1163">
              <w:rPr>
                <w:sz w:val="22"/>
                <w:szCs w:val="22"/>
                <w:lang w:val="en-US"/>
              </w:rPr>
              <w:t>privire</w:t>
            </w:r>
            <w:proofErr w:type="spellEnd"/>
            <w:r w:rsidRPr="00CB1163">
              <w:rPr>
                <w:sz w:val="22"/>
                <w:szCs w:val="22"/>
                <w:lang w:val="en-US"/>
              </w:rPr>
              <w:t xml:space="preserve"> la </w:t>
            </w:r>
            <w:proofErr w:type="spellStart"/>
            <w:r w:rsidRPr="00CB1163">
              <w:rPr>
                <w:sz w:val="22"/>
                <w:szCs w:val="22"/>
                <w:lang w:val="en-US"/>
              </w:rPr>
              <w:t>aprobarea</w:t>
            </w:r>
            <w:proofErr w:type="spellEnd"/>
            <w:r w:rsidRPr="00CB1163">
              <w:rPr>
                <w:sz w:val="22"/>
                <w:szCs w:val="22"/>
                <w:lang w:val="en-US"/>
              </w:rPr>
              <w:t xml:space="preserve"> </w:t>
            </w:r>
            <w:proofErr w:type="spellStart"/>
            <w:r w:rsidRPr="00CB1163">
              <w:rPr>
                <w:sz w:val="22"/>
                <w:szCs w:val="22"/>
                <w:lang w:val="en-US"/>
              </w:rPr>
              <w:t>Instrucțiunii</w:t>
            </w:r>
            <w:proofErr w:type="spellEnd"/>
            <w:r w:rsidRPr="00CB1163">
              <w:rPr>
                <w:sz w:val="22"/>
                <w:szCs w:val="22"/>
                <w:lang w:val="en-US"/>
              </w:rPr>
              <w:t xml:space="preserve"> </w:t>
            </w:r>
            <w:proofErr w:type="spellStart"/>
            <w:r w:rsidRPr="00CB1163">
              <w:rPr>
                <w:sz w:val="22"/>
                <w:szCs w:val="22"/>
                <w:lang w:val="en-US"/>
              </w:rPr>
              <w:t>privind</w:t>
            </w:r>
            <w:proofErr w:type="spellEnd"/>
            <w:r w:rsidRPr="00CB1163">
              <w:rPr>
                <w:sz w:val="22"/>
                <w:szCs w:val="22"/>
                <w:lang w:val="en-US"/>
              </w:rPr>
              <w:t xml:space="preserve"> </w:t>
            </w:r>
            <w:proofErr w:type="spellStart"/>
            <w:r w:rsidRPr="00CB1163">
              <w:rPr>
                <w:sz w:val="22"/>
                <w:szCs w:val="22"/>
                <w:lang w:val="en-US"/>
              </w:rPr>
              <w:t>evidența</w:t>
            </w:r>
            <w:proofErr w:type="spellEnd"/>
            <w:r w:rsidRPr="00CB1163">
              <w:rPr>
                <w:sz w:val="22"/>
                <w:szCs w:val="22"/>
                <w:lang w:val="en-US"/>
              </w:rPr>
              <w:t xml:space="preserve"> </w:t>
            </w:r>
            <w:proofErr w:type="spellStart"/>
            <w:r w:rsidRPr="00CB1163">
              <w:rPr>
                <w:sz w:val="22"/>
                <w:szCs w:val="22"/>
                <w:lang w:val="en-US"/>
              </w:rPr>
              <w:t>obligațiilor</w:t>
            </w:r>
            <w:proofErr w:type="spellEnd"/>
            <w:r w:rsidRPr="00CB1163">
              <w:rPr>
                <w:sz w:val="22"/>
                <w:szCs w:val="22"/>
                <w:lang w:val="en-US"/>
              </w:rPr>
              <w:t xml:space="preserve"> </w:t>
            </w:r>
            <w:proofErr w:type="spellStart"/>
            <w:r w:rsidRPr="00CB1163">
              <w:rPr>
                <w:sz w:val="22"/>
                <w:szCs w:val="22"/>
                <w:lang w:val="en-US"/>
              </w:rPr>
              <w:t>față</w:t>
            </w:r>
            <w:proofErr w:type="spellEnd"/>
            <w:r w:rsidRPr="00CB1163">
              <w:rPr>
                <w:sz w:val="22"/>
                <w:szCs w:val="22"/>
                <w:lang w:val="en-US"/>
              </w:rPr>
              <w:t xml:space="preserve"> de </w:t>
            </w:r>
            <w:proofErr w:type="spellStart"/>
            <w:r w:rsidRPr="00CB1163">
              <w:rPr>
                <w:sz w:val="22"/>
                <w:szCs w:val="22"/>
                <w:lang w:val="en-US"/>
              </w:rPr>
              <w:t>buget</w:t>
            </w:r>
            <w:proofErr w:type="spellEnd"/>
            <w:r w:rsidRPr="00CB1163">
              <w:rPr>
                <w:sz w:val="22"/>
                <w:szCs w:val="22"/>
                <w:lang w:val="en-US"/>
              </w:rPr>
              <w:t xml:space="preserve">. </w:t>
            </w:r>
            <w:proofErr w:type="spellStart"/>
            <w:r w:rsidRPr="00292A5C">
              <w:rPr>
                <w:iCs/>
                <w:sz w:val="22"/>
                <w:szCs w:val="22"/>
              </w:rPr>
              <w:t>Obligatoriu</w:t>
            </w:r>
            <w:proofErr w:type="spellEnd"/>
            <w:r w:rsidRPr="00292A5C">
              <w:rPr>
                <w:iCs/>
                <w:sz w:val="22"/>
                <w:szCs w:val="22"/>
              </w:rPr>
              <w:t xml:space="preserve"> </w:t>
            </w:r>
            <w:proofErr w:type="spellStart"/>
            <w:r w:rsidRPr="00292A5C">
              <w:rPr>
                <w:iCs/>
                <w:sz w:val="22"/>
                <w:szCs w:val="22"/>
              </w:rPr>
              <w:t>semnarea</w:t>
            </w:r>
            <w:proofErr w:type="spellEnd"/>
            <w:r w:rsidRPr="00292A5C">
              <w:rPr>
                <w:iCs/>
                <w:sz w:val="22"/>
                <w:szCs w:val="22"/>
              </w:rPr>
              <w:t xml:space="preserve"> </w:t>
            </w:r>
            <w:proofErr w:type="spellStart"/>
            <w:r w:rsidRPr="00292A5C">
              <w:rPr>
                <w:iCs/>
                <w:sz w:val="22"/>
                <w:szCs w:val="22"/>
              </w:rPr>
              <w:t>prin</w:t>
            </w:r>
            <w:proofErr w:type="spellEnd"/>
            <w:r w:rsidRPr="00292A5C">
              <w:rPr>
                <w:iCs/>
                <w:sz w:val="22"/>
                <w:szCs w:val="22"/>
              </w:rPr>
              <w:t xml:space="preserve"> </w:t>
            </w:r>
            <w:proofErr w:type="spellStart"/>
            <w:r w:rsidRPr="00292A5C">
              <w:rPr>
                <w:iCs/>
                <w:sz w:val="22"/>
                <w:szCs w:val="22"/>
              </w:rPr>
              <w:t>semnătura</w:t>
            </w:r>
            <w:proofErr w:type="spellEnd"/>
            <w:r w:rsidRPr="00292A5C">
              <w:rPr>
                <w:iCs/>
                <w:sz w:val="22"/>
                <w:szCs w:val="22"/>
              </w:rPr>
              <w:t xml:space="preserve"> </w:t>
            </w:r>
            <w:proofErr w:type="spellStart"/>
            <w:r w:rsidRPr="00292A5C">
              <w:rPr>
                <w:iCs/>
                <w:sz w:val="22"/>
                <w:szCs w:val="22"/>
              </w:rPr>
              <w:t>electronica</w:t>
            </w:r>
            <w:proofErr w:type="spellEnd"/>
            <w:r w:rsidRPr="00292A5C">
              <w:rPr>
                <w:iCs/>
                <w:sz w:val="22"/>
                <w:szCs w:val="22"/>
              </w:rPr>
              <w:t>.</w:t>
            </w:r>
          </w:p>
        </w:tc>
        <w:tc>
          <w:tcPr>
            <w:tcW w:w="1622" w:type="dxa"/>
            <w:shd w:val="clear" w:color="auto" w:fill="FFFF00"/>
          </w:tcPr>
          <w:p w14:paraId="67B15BBC" w14:textId="77777777" w:rsidR="00B84015" w:rsidRPr="00CB1163" w:rsidRDefault="00B84015" w:rsidP="00B84015">
            <w:pPr>
              <w:tabs>
                <w:tab w:val="left" w:pos="612"/>
              </w:tabs>
              <w:spacing w:before="120" w:after="120"/>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B84015" w:rsidRPr="004225A2" w14:paraId="69039386" w14:textId="77777777" w:rsidTr="002E38EE">
        <w:trPr>
          <w:trHeight w:val="361"/>
        </w:trPr>
        <w:tc>
          <w:tcPr>
            <w:tcW w:w="9628" w:type="dxa"/>
            <w:gridSpan w:val="4"/>
            <w:shd w:val="clear" w:color="auto" w:fill="FFFF00"/>
          </w:tcPr>
          <w:p w14:paraId="53E73C5D" w14:textId="77777777" w:rsidR="00B84015" w:rsidRPr="004225A2" w:rsidRDefault="00B84015" w:rsidP="008876C3">
            <w:pPr>
              <w:tabs>
                <w:tab w:val="left" w:pos="612"/>
              </w:tabs>
              <w:spacing w:before="120" w:after="120"/>
              <w:rPr>
                <w:iCs/>
                <w:sz w:val="24"/>
                <w:szCs w:val="24"/>
                <w:lang w:val="ro-MD"/>
              </w:rPr>
            </w:pPr>
            <w:r w:rsidRPr="00047A53">
              <w:rPr>
                <w:iCs/>
                <w:color w:val="FF0000"/>
                <w:sz w:val="24"/>
                <w:szCs w:val="24"/>
                <w:lang w:val="ro-RO"/>
              </w:rPr>
              <w:t xml:space="preserve">Toate documentele </w:t>
            </w:r>
            <w:proofErr w:type="spellStart"/>
            <w:r w:rsidRPr="00047A53">
              <w:rPr>
                <w:iCs/>
                <w:color w:val="FF0000"/>
                <w:sz w:val="24"/>
                <w:szCs w:val="24"/>
                <w:lang w:val="ro-RO"/>
              </w:rPr>
              <w:t>menţionate</w:t>
            </w:r>
            <w:proofErr w:type="spellEnd"/>
            <w:r w:rsidRPr="00047A53">
              <w:rPr>
                <w:iCs/>
                <w:color w:val="FF0000"/>
                <w:sz w:val="24"/>
                <w:szCs w:val="24"/>
                <w:lang w:val="ro-RO"/>
              </w:rPr>
              <w:t xml:space="preserve"> se completează fără nici o modificare sau abatere de la formulare, spațiile goale fiind completate cu </w:t>
            </w:r>
            <w:proofErr w:type="spellStart"/>
            <w:r w:rsidRPr="00047A53">
              <w:rPr>
                <w:iCs/>
                <w:color w:val="FF0000"/>
                <w:sz w:val="24"/>
                <w:szCs w:val="24"/>
                <w:lang w:val="ro-RO"/>
              </w:rPr>
              <w:t>informaţia</w:t>
            </w:r>
            <w:proofErr w:type="spellEnd"/>
            <w:r w:rsidRPr="00047A53">
              <w:rPr>
                <w:iCs/>
                <w:color w:val="FF0000"/>
                <w:sz w:val="24"/>
                <w:szCs w:val="24"/>
                <w:lang w:val="ro-RO"/>
              </w:rPr>
              <w:t xml:space="preserve"> solicitată. Completarea defectuoasă a formularelor atrage respingerea ofertei.</w:t>
            </w:r>
          </w:p>
        </w:tc>
      </w:tr>
      <w:tr w:rsidR="00CA1A5B" w:rsidRPr="00BA7AD4" w14:paraId="3A01BBB6" w14:textId="77777777" w:rsidTr="00F25BBC">
        <w:tc>
          <w:tcPr>
            <w:tcW w:w="601" w:type="dxa"/>
            <w:shd w:val="clear" w:color="auto" w:fill="FFF2CC" w:themeFill="accent4" w:themeFillTint="33"/>
          </w:tcPr>
          <w:p w14:paraId="493F706B" w14:textId="77777777" w:rsidR="00CA1A5B" w:rsidRPr="00292A5C" w:rsidRDefault="00CA1A5B" w:rsidP="00CA1A5B">
            <w:pPr>
              <w:tabs>
                <w:tab w:val="left" w:pos="612"/>
              </w:tabs>
              <w:spacing w:before="120" w:after="120"/>
              <w:rPr>
                <w:iCs/>
                <w:sz w:val="22"/>
                <w:szCs w:val="22"/>
                <w:lang w:val="ro-MD"/>
              </w:rPr>
            </w:pPr>
            <w:r>
              <w:rPr>
                <w:iCs/>
                <w:sz w:val="22"/>
                <w:szCs w:val="22"/>
                <w:lang w:val="ro-MD"/>
              </w:rPr>
              <w:t>8</w:t>
            </w:r>
          </w:p>
        </w:tc>
        <w:tc>
          <w:tcPr>
            <w:tcW w:w="3093" w:type="dxa"/>
            <w:shd w:val="clear" w:color="auto" w:fill="FFF2CC" w:themeFill="accent4" w:themeFillTint="33"/>
          </w:tcPr>
          <w:p w14:paraId="21C89290" w14:textId="77777777" w:rsidR="00CA1A5B" w:rsidRDefault="00CA1A5B" w:rsidP="00CA1A5B">
            <w:pPr>
              <w:rPr>
                <w:sz w:val="22"/>
                <w:szCs w:val="22"/>
                <w:lang w:val="ro-RO"/>
              </w:rPr>
            </w:pPr>
            <w:r w:rsidRPr="00292A5C">
              <w:rPr>
                <w:sz w:val="22"/>
                <w:szCs w:val="22"/>
                <w:lang w:val="ro-RO"/>
              </w:rPr>
              <w:t>Certificat de conformitate/calitate eliberată de producător</w:t>
            </w:r>
            <w:r>
              <w:rPr>
                <w:sz w:val="22"/>
                <w:szCs w:val="22"/>
                <w:lang w:val="ro-RO"/>
              </w:rPr>
              <w:t xml:space="preserve">/ </w:t>
            </w:r>
            <w:r w:rsidRPr="00CA1A5B">
              <w:rPr>
                <w:sz w:val="22"/>
                <w:szCs w:val="22"/>
                <w:lang w:val="ro-RO"/>
              </w:rPr>
              <w:t>avizare sanitară</w:t>
            </w:r>
          </w:p>
          <w:p w14:paraId="26AB620D" w14:textId="77777777" w:rsidR="00CA1A5B" w:rsidRPr="00292A5C" w:rsidRDefault="00CA1A5B" w:rsidP="00CA1A5B">
            <w:pPr>
              <w:rPr>
                <w:sz w:val="22"/>
                <w:szCs w:val="22"/>
                <w:lang w:val="ro-RO"/>
              </w:rPr>
            </w:pPr>
            <w:r w:rsidRPr="00CA1A5B">
              <w:rPr>
                <w:sz w:val="22"/>
                <w:szCs w:val="22"/>
                <w:lang w:val="ro-RO"/>
              </w:rPr>
              <w:t>pentru fiecare produs în parte</w:t>
            </w:r>
          </w:p>
        </w:tc>
        <w:tc>
          <w:tcPr>
            <w:tcW w:w="4312" w:type="dxa"/>
            <w:shd w:val="clear" w:color="auto" w:fill="FFF2CC" w:themeFill="accent4" w:themeFillTint="33"/>
          </w:tcPr>
          <w:p w14:paraId="17DD47FE" w14:textId="77777777" w:rsidR="00CA1A5B" w:rsidRDefault="00CA1A5B" w:rsidP="00CA1A5B">
            <w:pPr>
              <w:autoSpaceDE w:val="0"/>
              <w:autoSpaceDN w:val="0"/>
              <w:adjustRightInd w:val="0"/>
              <w:rPr>
                <w:sz w:val="22"/>
                <w:szCs w:val="22"/>
                <w:lang w:val="ro-RO"/>
              </w:rPr>
            </w:pPr>
            <w:r w:rsidRPr="00292A5C">
              <w:rPr>
                <w:sz w:val="22"/>
                <w:szCs w:val="22"/>
                <w:lang w:val="ro-RO"/>
              </w:rPr>
              <w:t>Copie</w:t>
            </w:r>
            <w:r>
              <w:rPr>
                <w:sz w:val="22"/>
                <w:szCs w:val="22"/>
                <w:lang w:val="ro-RO"/>
              </w:rPr>
              <w:t xml:space="preserve"> </w:t>
            </w:r>
            <w:r w:rsidRPr="00CA1A5B">
              <w:rPr>
                <w:sz w:val="22"/>
                <w:szCs w:val="22"/>
                <w:lang w:val="ro-RO"/>
              </w:rPr>
              <w:t>semnate electronic de către operatorul economic</w:t>
            </w:r>
          </w:p>
          <w:p w14:paraId="1F1FA8C0" w14:textId="77777777" w:rsidR="00CA1A5B" w:rsidRPr="00CA1A5B" w:rsidRDefault="00CA1A5B" w:rsidP="00CA1A5B">
            <w:pPr>
              <w:autoSpaceDE w:val="0"/>
              <w:autoSpaceDN w:val="0"/>
              <w:adjustRightInd w:val="0"/>
              <w:rPr>
                <w:sz w:val="22"/>
                <w:szCs w:val="22"/>
                <w:lang w:val="ro-RO"/>
              </w:rPr>
            </w:pPr>
            <w:r w:rsidRPr="00CA1A5B">
              <w:rPr>
                <w:sz w:val="22"/>
                <w:szCs w:val="22"/>
                <w:lang w:val="ro-RO"/>
              </w:rPr>
              <w:t>valabil la ziua petrecerii concursului.</w:t>
            </w:r>
          </w:p>
          <w:p w14:paraId="1C99A08C" w14:textId="77777777" w:rsidR="00CA1A5B" w:rsidRPr="00292A5C" w:rsidRDefault="00CA1A5B" w:rsidP="00CA1A5B">
            <w:pPr>
              <w:autoSpaceDE w:val="0"/>
              <w:autoSpaceDN w:val="0"/>
              <w:adjustRightInd w:val="0"/>
              <w:rPr>
                <w:sz w:val="22"/>
                <w:szCs w:val="22"/>
                <w:lang w:val="ro-RO"/>
              </w:rPr>
            </w:pPr>
            <w:r w:rsidRPr="00CA1A5B">
              <w:rPr>
                <w:sz w:val="22"/>
                <w:szCs w:val="22"/>
                <w:lang w:val="ro-RO"/>
              </w:rPr>
              <w:t>ÎN LIMBA DE STAT.</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B0E9AF" w14:textId="77777777" w:rsidR="00CA1A5B" w:rsidRPr="00CB1163" w:rsidRDefault="00CA1A5B" w:rsidP="00CA1A5B">
            <w:pPr>
              <w:rPr>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AF68A4" w:rsidRPr="00BA7AD4" w14:paraId="19B8C959" w14:textId="77777777" w:rsidTr="00F25BBC">
        <w:tc>
          <w:tcPr>
            <w:tcW w:w="601" w:type="dxa"/>
            <w:shd w:val="clear" w:color="auto" w:fill="FFF2CC" w:themeFill="accent4" w:themeFillTint="33"/>
          </w:tcPr>
          <w:p w14:paraId="4B664944" w14:textId="22CA674E" w:rsidR="00AF68A4" w:rsidRDefault="00F25BBC" w:rsidP="00CA1A5B">
            <w:pPr>
              <w:tabs>
                <w:tab w:val="left" w:pos="612"/>
              </w:tabs>
              <w:spacing w:before="120" w:after="120"/>
              <w:rPr>
                <w:iCs/>
                <w:sz w:val="22"/>
                <w:szCs w:val="22"/>
                <w:lang w:val="ro-MD"/>
              </w:rPr>
            </w:pPr>
            <w:r>
              <w:rPr>
                <w:iCs/>
                <w:sz w:val="22"/>
                <w:szCs w:val="22"/>
                <w:lang w:val="ro-MD"/>
              </w:rPr>
              <w:t>9</w:t>
            </w:r>
          </w:p>
        </w:tc>
        <w:tc>
          <w:tcPr>
            <w:tcW w:w="3093"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E159BD5" w14:textId="77777777" w:rsidR="00AF68A4" w:rsidRDefault="00AF68A4" w:rsidP="00CA1A5B">
            <w:pPr>
              <w:autoSpaceDE w:val="0"/>
              <w:autoSpaceDN w:val="0"/>
              <w:adjustRightInd w:val="0"/>
              <w:rPr>
                <w:color w:val="000000"/>
                <w:lang w:val="ro-RO"/>
              </w:rPr>
            </w:pPr>
            <w:r>
              <w:rPr>
                <w:color w:val="000000"/>
                <w:lang w:val="ro-RO"/>
              </w:rPr>
              <w:t xml:space="preserve">Fișele tehnice/ instrucțiuni de utilizare a produsului </w:t>
            </w:r>
            <w:proofErr w:type="spellStart"/>
            <w:r w:rsidRPr="00AF68A4">
              <w:rPr>
                <w:color w:val="000000"/>
                <w:lang w:val="ro-RO"/>
              </w:rPr>
              <w:t>biodestructiv</w:t>
            </w:r>
            <w:proofErr w:type="spellEnd"/>
            <w:r w:rsidRPr="00AF68A4">
              <w:rPr>
                <w:color w:val="000000"/>
                <w:lang w:val="ro-RO"/>
              </w:rPr>
              <w:t xml:space="preserve"> (Tablete </w:t>
            </w:r>
            <w:proofErr w:type="spellStart"/>
            <w:r w:rsidRPr="00AF68A4">
              <w:rPr>
                <w:color w:val="000000"/>
                <w:lang w:val="ro-RO"/>
              </w:rPr>
              <w:t>clorigene</w:t>
            </w:r>
            <w:proofErr w:type="spellEnd"/>
            <w:r w:rsidRPr="00AF68A4">
              <w:rPr>
                <w:color w:val="000000"/>
                <w:lang w:val="ro-RO"/>
              </w:rPr>
              <w:t>, Clorură de var)</w:t>
            </w:r>
          </w:p>
        </w:tc>
        <w:tc>
          <w:tcPr>
            <w:tcW w:w="4312"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E0803F6" w14:textId="77777777" w:rsidR="00AF68A4" w:rsidRPr="00AF68A4" w:rsidRDefault="00AF68A4" w:rsidP="00AF68A4">
            <w:pPr>
              <w:autoSpaceDE w:val="0"/>
              <w:autoSpaceDN w:val="0"/>
              <w:adjustRightInd w:val="0"/>
              <w:rPr>
                <w:color w:val="000000"/>
                <w:lang w:val="ro-RO"/>
              </w:rPr>
            </w:pPr>
            <w:r w:rsidRPr="00AF68A4">
              <w:rPr>
                <w:color w:val="000000"/>
                <w:lang w:val="ro-RO"/>
              </w:rPr>
              <w:t xml:space="preserve">Copie semnate electronic de către operatorul economic </w:t>
            </w:r>
          </w:p>
          <w:p w14:paraId="648CB614" w14:textId="77777777" w:rsidR="00AF68A4" w:rsidRPr="00AF68A4" w:rsidRDefault="00AF68A4" w:rsidP="00AF68A4">
            <w:pPr>
              <w:autoSpaceDE w:val="0"/>
              <w:autoSpaceDN w:val="0"/>
              <w:adjustRightInd w:val="0"/>
              <w:rPr>
                <w:color w:val="000000"/>
                <w:lang w:val="ro-RO"/>
              </w:rPr>
            </w:pPr>
            <w:r w:rsidRPr="00AF68A4">
              <w:rPr>
                <w:color w:val="000000"/>
                <w:lang w:val="ro-RO"/>
              </w:rPr>
              <w:t>valabil la ziua petrecerii concursului.</w:t>
            </w:r>
          </w:p>
          <w:p w14:paraId="05320293" w14:textId="77777777" w:rsidR="00AF68A4" w:rsidRPr="00151287" w:rsidRDefault="00AF68A4" w:rsidP="00AF68A4">
            <w:pPr>
              <w:autoSpaceDE w:val="0"/>
              <w:autoSpaceDN w:val="0"/>
              <w:adjustRightInd w:val="0"/>
              <w:rPr>
                <w:color w:val="000000"/>
                <w:lang w:val="ro-RO"/>
              </w:rPr>
            </w:pPr>
            <w:r w:rsidRPr="00AF68A4">
              <w:rPr>
                <w:color w:val="000000"/>
                <w:lang w:val="ro-RO"/>
              </w:rPr>
              <w:t xml:space="preserve">ÎN LIMBA </w:t>
            </w:r>
            <w:r>
              <w:rPr>
                <w:color w:val="000000"/>
                <w:lang w:val="ro-RO"/>
              </w:rPr>
              <w:t>rom/rusă</w:t>
            </w:r>
            <w:r w:rsidRPr="00AF68A4">
              <w:rPr>
                <w:color w:val="000000"/>
                <w:lang w:val="ro-RO"/>
              </w:rPr>
              <w:t>.</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9964B1" w14:textId="77777777" w:rsidR="00AF68A4" w:rsidRPr="00CB1163" w:rsidRDefault="00AF68A4" w:rsidP="00CA1A5B">
            <w:pPr>
              <w:rPr>
                <w:iCs/>
                <w:sz w:val="22"/>
                <w:szCs w:val="22"/>
                <w:lang w:val="en-US"/>
              </w:rPr>
            </w:pPr>
            <w:proofErr w:type="spellStart"/>
            <w:r w:rsidRPr="00CB1163">
              <w:rPr>
                <w:iCs/>
                <w:sz w:val="22"/>
                <w:szCs w:val="22"/>
                <w:lang w:val="en-US"/>
              </w:rPr>
              <w:t>Obligatoriu</w:t>
            </w:r>
            <w:proofErr w:type="spellEnd"/>
            <w:r w:rsidRPr="00CB1163">
              <w:rPr>
                <w:iCs/>
                <w:sz w:val="22"/>
                <w:szCs w:val="22"/>
                <w:lang w:val="en-US"/>
              </w:rPr>
              <w:t xml:space="preserve"> se </w:t>
            </w:r>
            <w:proofErr w:type="spellStart"/>
            <w:r w:rsidRPr="00CB1163">
              <w:rPr>
                <w:iCs/>
                <w:sz w:val="22"/>
                <w:szCs w:val="22"/>
                <w:lang w:val="en-US"/>
              </w:rPr>
              <w:t>încarcă</w:t>
            </w:r>
            <w:proofErr w:type="spellEnd"/>
            <w:r w:rsidRPr="00CB1163">
              <w:rPr>
                <w:iCs/>
                <w:sz w:val="22"/>
                <w:szCs w:val="22"/>
                <w:lang w:val="en-US"/>
              </w:rPr>
              <w:t xml:space="preserve"> </w:t>
            </w:r>
            <w:proofErr w:type="spellStart"/>
            <w:r w:rsidRPr="00CB1163">
              <w:rPr>
                <w:iCs/>
                <w:sz w:val="22"/>
                <w:szCs w:val="22"/>
                <w:lang w:val="en-US"/>
              </w:rPr>
              <w:t>în</w:t>
            </w:r>
            <w:proofErr w:type="spellEnd"/>
            <w:r w:rsidRPr="00CB1163">
              <w:rPr>
                <w:iCs/>
                <w:sz w:val="22"/>
                <w:szCs w:val="22"/>
                <w:lang w:val="en-US"/>
              </w:rPr>
              <w:t xml:space="preserve"> SIA RSAP</w:t>
            </w:r>
          </w:p>
        </w:tc>
      </w:tr>
      <w:tr w:rsidR="00CA1A5B" w:rsidRPr="004225A2" w14:paraId="26AC1C64" w14:textId="77777777" w:rsidTr="00F25BBC">
        <w:tc>
          <w:tcPr>
            <w:tcW w:w="601" w:type="dxa"/>
            <w:shd w:val="clear" w:color="auto" w:fill="FFF2CC" w:themeFill="accent4" w:themeFillTint="33"/>
          </w:tcPr>
          <w:p w14:paraId="17E40B37" w14:textId="6A3AF403" w:rsidR="00CA1A5B" w:rsidRPr="00292A5C" w:rsidRDefault="00536B86" w:rsidP="00CA1A5B">
            <w:pPr>
              <w:tabs>
                <w:tab w:val="left" w:pos="612"/>
              </w:tabs>
              <w:spacing w:before="120" w:after="120"/>
              <w:rPr>
                <w:iCs/>
                <w:sz w:val="22"/>
                <w:szCs w:val="22"/>
                <w:lang w:val="ro-MD"/>
              </w:rPr>
            </w:pPr>
            <w:r>
              <w:rPr>
                <w:iCs/>
                <w:sz w:val="22"/>
                <w:szCs w:val="22"/>
                <w:lang w:val="ro-MD"/>
              </w:rPr>
              <w:lastRenderedPageBreak/>
              <w:t>1</w:t>
            </w:r>
            <w:r w:rsidR="004556CB">
              <w:rPr>
                <w:iCs/>
                <w:sz w:val="22"/>
                <w:szCs w:val="22"/>
                <w:lang w:val="ro-MD"/>
              </w:rPr>
              <w:t>0</w:t>
            </w:r>
          </w:p>
        </w:tc>
        <w:tc>
          <w:tcPr>
            <w:tcW w:w="3093" w:type="dxa"/>
            <w:shd w:val="clear" w:color="auto" w:fill="FFF2CC" w:themeFill="accent4" w:themeFillTint="33"/>
          </w:tcPr>
          <w:p w14:paraId="228F0D88" w14:textId="77777777" w:rsidR="00CA1A5B" w:rsidRDefault="00CA1A5B" w:rsidP="00CA1A5B">
            <w:pPr>
              <w:rPr>
                <w:sz w:val="22"/>
                <w:szCs w:val="22"/>
                <w:lang w:val="ro-RO"/>
              </w:rPr>
            </w:pPr>
            <w:r w:rsidRPr="00292A5C">
              <w:rPr>
                <w:sz w:val="22"/>
                <w:szCs w:val="22"/>
                <w:lang w:val="ro-RO"/>
              </w:rPr>
              <w:t xml:space="preserve">POZE </w:t>
            </w:r>
          </w:p>
          <w:p w14:paraId="6506D7FF" w14:textId="77777777" w:rsidR="00CA1A5B" w:rsidRPr="00292A5C" w:rsidRDefault="00CA1A5B" w:rsidP="00CA1A5B">
            <w:pPr>
              <w:rPr>
                <w:sz w:val="22"/>
                <w:szCs w:val="22"/>
                <w:lang w:val="ro-RO"/>
              </w:rPr>
            </w:pPr>
            <w:r>
              <w:rPr>
                <w:sz w:val="22"/>
                <w:szCs w:val="22"/>
                <w:lang w:val="ro-RO"/>
              </w:rPr>
              <w:t>MOSTRE</w:t>
            </w:r>
          </w:p>
        </w:tc>
        <w:tc>
          <w:tcPr>
            <w:tcW w:w="4312" w:type="dxa"/>
            <w:shd w:val="clear" w:color="auto" w:fill="FFF2CC" w:themeFill="accent4" w:themeFillTint="33"/>
          </w:tcPr>
          <w:p w14:paraId="52993750" w14:textId="77777777" w:rsidR="00CA1A5B" w:rsidRPr="00292A5C" w:rsidRDefault="00CA1A5B" w:rsidP="00CA1A5B">
            <w:pPr>
              <w:autoSpaceDE w:val="0"/>
              <w:autoSpaceDN w:val="0"/>
              <w:adjustRightInd w:val="0"/>
              <w:rPr>
                <w:sz w:val="22"/>
                <w:szCs w:val="22"/>
                <w:lang w:val="ro-RO"/>
              </w:rPr>
            </w:pPr>
            <w:r w:rsidRPr="00292A5C">
              <w:rPr>
                <w:i/>
                <w:sz w:val="22"/>
                <w:szCs w:val="22"/>
                <w:lang w:val="ro-RO"/>
              </w:rPr>
              <w:t xml:space="preserve">SE PREZINTE ÎN TERMEN DE </w:t>
            </w:r>
            <w:r>
              <w:rPr>
                <w:i/>
                <w:sz w:val="22"/>
                <w:szCs w:val="22"/>
                <w:lang w:val="ro-RO"/>
              </w:rPr>
              <w:t>3 Zile</w:t>
            </w:r>
            <w:r w:rsidRPr="00292A5C">
              <w:rPr>
                <w:i/>
                <w:noProof/>
                <w:sz w:val="22"/>
                <w:szCs w:val="22"/>
                <w:lang w:val="ro-RO"/>
              </w:rPr>
              <w:t xml:space="preserve"> </w:t>
            </w:r>
            <w:r w:rsidRPr="00292A5C">
              <w:rPr>
                <w:i/>
                <w:sz w:val="22"/>
                <w:szCs w:val="22"/>
                <w:lang w:val="ro-RO"/>
              </w:rPr>
              <w:t>DUPĂ ADRESAREA AC</w:t>
            </w:r>
          </w:p>
        </w:tc>
        <w:tc>
          <w:tcPr>
            <w:tcW w:w="16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EBE48F" w14:textId="77777777" w:rsidR="00CA1A5B" w:rsidRPr="00AB3EB6" w:rsidRDefault="00AB3EB6" w:rsidP="00CA1A5B">
            <w:pPr>
              <w:rPr>
                <w:lang w:val="ro-RO"/>
              </w:rPr>
            </w:pPr>
            <w:r>
              <w:rPr>
                <w:iCs/>
                <w:sz w:val="22"/>
                <w:szCs w:val="22"/>
                <w:lang w:val="ro-RO"/>
              </w:rPr>
              <w:t>LA SOLICITARE AC</w:t>
            </w:r>
          </w:p>
        </w:tc>
      </w:tr>
      <w:tr w:rsidR="00147119" w:rsidRPr="00BA7AD4" w14:paraId="46A0AFA8" w14:textId="77777777" w:rsidTr="00F25BBC">
        <w:tc>
          <w:tcPr>
            <w:tcW w:w="601" w:type="dxa"/>
            <w:shd w:val="clear" w:color="auto" w:fill="BDD6EE" w:themeFill="accent1" w:themeFillTint="66"/>
          </w:tcPr>
          <w:p w14:paraId="33C9E505" w14:textId="65894BCD" w:rsidR="00147119" w:rsidRPr="004225A2" w:rsidRDefault="007F4418" w:rsidP="00056EDE">
            <w:pPr>
              <w:tabs>
                <w:tab w:val="left" w:pos="612"/>
              </w:tabs>
              <w:spacing w:before="120" w:after="120"/>
              <w:rPr>
                <w:iCs/>
                <w:sz w:val="24"/>
                <w:szCs w:val="24"/>
                <w:lang w:val="ro-MD"/>
              </w:rPr>
            </w:pPr>
            <w:r>
              <w:rPr>
                <w:iCs/>
                <w:sz w:val="24"/>
                <w:szCs w:val="24"/>
                <w:lang w:val="ro-MD"/>
              </w:rPr>
              <w:t>1</w:t>
            </w:r>
            <w:r w:rsidR="004556CB">
              <w:rPr>
                <w:iCs/>
                <w:sz w:val="24"/>
                <w:szCs w:val="24"/>
                <w:lang w:val="ro-MD"/>
              </w:rPr>
              <w:t>1</w:t>
            </w:r>
          </w:p>
        </w:tc>
        <w:tc>
          <w:tcPr>
            <w:tcW w:w="3093" w:type="dxa"/>
            <w:shd w:val="clear" w:color="auto" w:fill="BDD6EE" w:themeFill="accent1" w:themeFillTint="66"/>
          </w:tcPr>
          <w:p w14:paraId="6363CF99" w14:textId="77777777" w:rsidR="00147119" w:rsidRPr="00DB678B" w:rsidRDefault="00147119" w:rsidP="007B792B">
            <w:pPr>
              <w:ind w:left="40"/>
              <w:jc w:val="both"/>
              <w:rPr>
                <w:lang w:val="ro-RO"/>
              </w:rPr>
            </w:pPr>
            <w:r w:rsidRPr="00DB678B">
              <w:rPr>
                <w:lang w:val="ro-RO"/>
              </w:rPr>
              <w:t>Garanția de bună execuție 5% (operatorul economic desemnat câștigător la momentul încheierii contractului)</w:t>
            </w:r>
          </w:p>
        </w:tc>
        <w:tc>
          <w:tcPr>
            <w:tcW w:w="4312" w:type="dxa"/>
            <w:shd w:val="clear" w:color="auto" w:fill="BDD6EE" w:themeFill="accent1" w:themeFillTint="66"/>
          </w:tcPr>
          <w:p w14:paraId="0720182C" w14:textId="77777777" w:rsidR="00147119" w:rsidRPr="002210BA" w:rsidRDefault="00147119" w:rsidP="00147119">
            <w:pPr>
              <w:ind w:left="40" w:right="-12"/>
              <w:jc w:val="both"/>
              <w:rPr>
                <w:sz w:val="18"/>
                <w:szCs w:val="18"/>
                <w:lang w:val="ro-RO"/>
              </w:rPr>
            </w:pPr>
            <w:r w:rsidRPr="002210BA">
              <w:rPr>
                <w:sz w:val="18"/>
                <w:szCs w:val="18"/>
                <w:lang w:val="ro-RO"/>
              </w:rPr>
              <w:t>Contractul va fi însoțit de o Garanție de bună execuție.</w:t>
            </w:r>
          </w:p>
          <w:p w14:paraId="754BFF90" w14:textId="77777777" w:rsidR="00147119" w:rsidRDefault="00147119" w:rsidP="00147119">
            <w:pPr>
              <w:ind w:left="40" w:right="-12"/>
              <w:jc w:val="both"/>
              <w:rPr>
                <w:sz w:val="18"/>
                <w:szCs w:val="18"/>
                <w:lang w:val="ro-RO"/>
              </w:rPr>
            </w:pPr>
            <w:r w:rsidRPr="002210BA">
              <w:rPr>
                <w:sz w:val="18"/>
                <w:szCs w:val="18"/>
                <w:lang w:val="ro-RO"/>
              </w:rPr>
              <w:t xml:space="preserve"> Pentru câștigător –5 % din valoarea contractului cu TVA. </w:t>
            </w:r>
          </w:p>
          <w:p w14:paraId="1FCA4A24" w14:textId="77777777" w:rsidR="001B34D1" w:rsidRPr="001B34D1" w:rsidRDefault="001B34D1" w:rsidP="001B34D1">
            <w:pPr>
              <w:ind w:left="40" w:right="-12"/>
              <w:jc w:val="both"/>
              <w:rPr>
                <w:sz w:val="18"/>
                <w:szCs w:val="18"/>
                <w:lang w:val="ro-MD"/>
              </w:rPr>
            </w:pPr>
            <w:r w:rsidRPr="001B34D1">
              <w:rPr>
                <w:iCs/>
                <w:sz w:val="18"/>
                <w:szCs w:val="18"/>
                <w:lang w:val="ro-MD"/>
              </w:rPr>
              <w:t xml:space="preserve">       Garanție bancară emisă de către instituția financiară unde se deservește ofertantul în valoare de 5,0% din suma contractului cu TVA, cu termen de valabilitate nu mai mic decât valabilitatea contractului </w:t>
            </w:r>
            <w:r w:rsidRPr="001B34D1">
              <w:rPr>
                <w:b/>
                <w:bCs/>
                <w:iCs/>
                <w:sz w:val="18"/>
                <w:szCs w:val="18"/>
                <w:lang w:val="ro-MD"/>
              </w:rPr>
              <w:t xml:space="preserve">sau </w:t>
            </w:r>
            <w:r w:rsidRPr="001B34D1">
              <w:rPr>
                <w:iCs/>
                <w:sz w:val="18"/>
                <w:szCs w:val="18"/>
                <w:lang w:val="ro-MD"/>
              </w:rPr>
              <w:t>prin transfer la contul autorității contractante confirmat prin dispoziție de plată, ștampilată și semnată, confirmate prin aplicarea semnăturii a participantului.</w:t>
            </w:r>
            <w:r w:rsidRPr="001B34D1">
              <w:rPr>
                <w:sz w:val="18"/>
                <w:szCs w:val="18"/>
                <w:lang w:val="ro-MD"/>
              </w:rPr>
              <w:t xml:space="preserve">  Garanție de bună execuție se prezintă </w:t>
            </w:r>
            <w:proofErr w:type="spellStart"/>
            <w:r w:rsidRPr="001B34D1">
              <w:rPr>
                <w:sz w:val="18"/>
                <w:szCs w:val="18"/>
                <w:lang w:val="ro-MD"/>
              </w:rPr>
              <w:t>pînă</w:t>
            </w:r>
            <w:proofErr w:type="spellEnd"/>
            <w:r w:rsidRPr="001B34D1">
              <w:rPr>
                <w:sz w:val="18"/>
                <w:szCs w:val="18"/>
                <w:lang w:val="ro-MD"/>
              </w:rPr>
              <w:t xml:space="preserve"> la semnarea contractului.</w:t>
            </w:r>
          </w:p>
          <w:p w14:paraId="7F981E43" w14:textId="77777777" w:rsidR="00147119" w:rsidRPr="002210BA" w:rsidRDefault="00147119" w:rsidP="00147119">
            <w:pPr>
              <w:ind w:left="40" w:right="-12"/>
              <w:jc w:val="both"/>
              <w:rPr>
                <w:sz w:val="18"/>
                <w:szCs w:val="18"/>
                <w:lang w:val="ro-RO"/>
              </w:rPr>
            </w:pPr>
            <w:r w:rsidRPr="002210BA">
              <w:rPr>
                <w:sz w:val="18"/>
                <w:szCs w:val="18"/>
                <w:lang w:val="ro-RO"/>
              </w:rPr>
              <w:t xml:space="preserve">Garanția de buna executare prin transfer la contul </w:t>
            </w:r>
            <w:proofErr w:type="spellStart"/>
            <w:r w:rsidRPr="002210BA">
              <w:rPr>
                <w:sz w:val="18"/>
                <w:szCs w:val="18"/>
                <w:lang w:val="ro-RO"/>
              </w:rPr>
              <w:t>autorităţii</w:t>
            </w:r>
            <w:proofErr w:type="spellEnd"/>
            <w:r w:rsidRPr="002210BA">
              <w:rPr>
                <w:sz w:val="18"/>
                <w:szCs w:val="18"/>
                <w:lang w:val="ro-RO"/>
              </w:rPr>
              <w:t xml:space="preserve"> contractante, conform următoarelor date bancare:</w:t>
            </w:r>
          </w:p>
          <w:p w14:paraId="09CDE05C" w14:textId="77777777" w:rsidR="00147119" w:rsidRPr="002210BA" w:rsidRDefault="00147119" w:rsidP="00147119">
            <w:pPr>
              <w:ind w:left="40" w:right="-12"/>
              <w:jc w:val="both"/>
              <w:rPr>
                <w:sz w:val="18"/>
                <w:szCs w:val="18"/>
                <w:lang w:val="ro-RO"/>
              </w:rPr>
            </w:pPr>
            <w:r w:rsidRPr="002210BA">
              <w:rPr>
                <w:sz w:val="18"/>
                <w:szCs w:val="18"/>
                <w:lang w:val="ro-RO"/>
              </w:rPr>
              <w:t>Direcția Educație, Tineret și Sport sectorul Botanica,</w:t>
            </w:r>
          </w:p>
          <w:p w14:paraId="3A24F22E" w14:textId="77777777" w:rsidR="00147119" w:rsidRPr="002210BA" w:rsidRDefault="00147119" w:rsidP="00147119">
            <w:pPr>
              <w:ind w:left="40" w:right="-12"/>
              <w:jc w:val="both"/>
              <w:rPr>
                <w:sz w:val="18"/>
                <w:szCs w:val="18"/>
                <w:lang w:val="ro-RO"/>
              </w:rPr>
            </w:pPr>
            <w:r w:rsidRPr="002210BA">
              <w:rPr>
                <w:sz w:val="18"/>
                <w:szCs w:val="18"/>
                <w:lang w:val="ro-RO"/>
              </w:rPr>
              <w:t>c.f.: 1007601010448 Banca: Ministerul Finanțelor, Trezoreria de Stat</w:t>
            </w:r>
          </w:p>
          <w:p w14:paraId="366B9080"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xml:space="preserve">: </w:t>
            </w:r>
            <w:r w:rsidR="00F1332C" w:rsidRPr="00F1332C">
              <w:rPr>
                <w:sz w:val="18"/>
                <w:szCs w:val="18"/>
                <w:lang w:val="en-US"/>
              </w:rPr>
              <w:t>MD14TRPCDV518440A00780AA</w:t>
            </w:r>
          </w:p>
          <w:p w14:paraId="57934468" w14:textId="77777777" w:rsidR="00147119" w:rsidRPr="002210BA" w:rsidRDefault="00147119" w:rsidP="00147119">
            <w:pPr>
              <w:ind w:left="40" w:right="-12"/>
              <w:jc w:val="both"/>
              <w:rPr>
                <w:sz w:val="18"/>
                <w:szCs w:val="18"/>
                <w:lang w:val="ro-RO"/>
              </w:rPr>
            </w:pPr>
            <w:proofErr w:type="spellStart"/>
            <w:r w:rsidRPr="002210BA">
              <w:rPr>
                <w:sz w:val="18"/>
                <w:szCs w:val="18"/>
                <w:lang w:val="ro-RO"/>
              </w:rPr>
              <w:t>c.b.</w:t>
            </w:r>
            <w:proofErr w:type="spellEnd"/>
            <w:r w:rsidRPr="002210BA">
              <w:rPr>
                <w:sz w:val="18"/>
                <w:szCs w:val="18"/>
                <w:lang w:val="ro-RO"/>
              </w:rPr>
              <w:t>: TREZMD2X</w:t>
            </w:r>
          </w:p>
          <w:p w14:paraId="47B435AE" w14:textId="77777777" w:rsidR="00147119" w:rsidRPr="002210BA" w:rsidRDefault="00147119" w:rsidP="00147119">
            <w:pPr>
              <w:ind w:left="40" w:right="-12"/>
              <w:jc w:val="both"/>
              <w:rPr>
                <w:sz w:val="18"/>
                <w:szCs w:val="18"/>
                <w:lang w:val="ro-RO"/>
              </w:rPr>
            </w:pPr>
            <w:r w:rsidRPr="002210BA">
              <w:rPr>
                <w:sz w:val="18"/>
                <w:szCs w:val="18"/>
                <w:lang w:val="ro-RO"/>
              </w:rPr>
              <w:t xml:space="preserve">cu nota:„ Pentru setul documentelor de </w:t>
            </w:r>
            <w:proofErr w:type="spellStart"/>
            <w:r w:rsidRPr="002210BA">
              <w:rPr>
                <w:sz w:val="18"/>
                <w:szCs w:val="18"/>
                <w:lang w:val="ro-RO"/>
              </w:rPr>
              <w:t>licitaţie</w:t>
            </w:r>
            <w:proofErr w:type="spellEnd"/>
            <w:r w:rsidRPr="002210BA">
              <w:rPr>
                <w:sz w:val="18"/>
                <w:szCs w:val="18"/>
                <w:lang w:val="ro-RO"/>
              </w:rPr>
              <w:t xml:space="preserve">” sau “Pentru </w:t>
            </w:r>
            <w:proofErr w:type="spellStart"/>
            <w:r w:rsidRPr="002210BA">
              <w:rPr>
                <w:sz w:val="18"/>
                <w:szCs w:val="18"/>
                <w:lang w:val="ro-RO"/>
              </w:rPr>
              <w:t>garanţia</w:t>
            </w:r>
            <w:proofErr w:type="spellEnd"/>
            <w:r w:rsidRPr="002210BA">
              <w:rPr>
                <w:sz w:val="18"/>
                <w:szCs w:val="18"/>
                <w:lang w:val="ro-RO"/>
              </w:rPr>
              <w:t xml:space="preserve"> pentru ofertă</w:t>
            </w:r>
          </w:p>
          <w:p w14:paraId="677C1D44" w14:textId="77777777" w:rsidR="00147119" w:rsidRPr="002210BA" w:rsidRDefault="00147119" w:rsidP="00147119">
            <w:pPr>
              <w:ind w:left="40" w:right="-12"/>
              <w:jc w:val="both"/>
              <w:rPr>
                <w:sz w:val="18"/>
                <w:szCs w:val="18"/>
                <w:lang w:val="ro-RO"/>
              </w:rPr>
            </w:pPr>
            <w:r w:rsidRPr="002210BA">
              <w:rPr>
                <w:sz w:val="18"/>
                <w:szCs w:val="18"/>
                <w:lang w:val="ro-RO"/>
              </w:rPr>
              <w:t>la COP/ LP nr. ________din___________”.</w:t>
            </w:r>
          </w:p>
          <w:p w14:paraId="1F7B975E" w14:textId="77777777" w:rsidR="00147119" w:rsidRPr="002210BA" w:rsidRDefault="00147119" w:rsidP="00147119">
            <w:pPr>
              <w:ind w:left="40" w:right="-12"/>
              <w:jc w:val="both"/>
              <w:rPr>
                <w:sz w:val="18"/>
                <w:szCs w:val="18"/>
                <w:lang w:val="ro-RO"/>
              </w:rPr>
            </w:pPr>
            <w:r w:rsidRPr="002210BA">
              <w:rPr>
                <w:sz w:val="18"/>
                <w:szCs w:val="18"/>
                <w:lang w:val="ro-RO"/>
              </w:rPr>
              <w:t>Original, cu aplicarea ștampilei umede a băncii.</w:t>
            </w:r>
          </w:p>
        </w:tc>
        <w:tc>
          <w:tcPr>
            <w:tcW w:w="1622" w:type="dxa"/>
            <w:shd w:val="clear" w:color="auto" w:fill="BDD6EE" w:themeFill="accent1" w:themeFillTint="66"/>
          </w:tcPr>
          <w:p w14:paraId="636AA692"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0D851C70" w14:textId="77777777" w:rsidR="00147119" w:rsidRPr="00DB678B" w:rsidRDefault="00147119" w:rsidP="00147119">
            <w:pPr>
              <w:tabs>
                <w:tab w:val="left" w:pos="612"/>
              </w:tabs>
              <w:spacing w:before="120" w:after="120"/>
              <w:rPr>
                <w:iCs/>
                <w:lang w:val="ro-RO"/>
              </w:rPr>
            </w:pPr>
            <w:r w:rsidRPr="00DB678B">
              <w:rPr>
                <w:i/>
                <w:iCs/>
                <w:lang w:val="ro-RO"/>
              </w:rPr>
              <w:t xml:space="preserve"> operatorul desemnat câștigător</w:t>
            </w:r>
          </w:p>
        </w:tc>
      </w:tr>
      <w:tr w:rsidR="00147119" w:rsidRPr="00BA7AD4" w14:paraId="31D9AA9E" w14:textId="77777777" w:rsidTr="00F25BBC">
        <w:tc>
          <w:tcPr>
            <w:tcW w:w="601" w:type="dxa"/>
            <w:shd w:val="clear" w:color="auto" w:fill="BDD6EE" w:themeFill="accent1" w:themeFillTint="66"/>
          </w:tcPr>
          <w:p w14:paraId="1D7F9800" w14:textId="7C8732F0" w:rsidR="00147119" w:rsidRPr="004225A2" w:rsidRDefault="007F4418" w:rsidP="00056EDE">
            <w:pPr>
              <w:tabs>
                <w:tab w:val="left" w:pos="612"/>
              </w:tabs>
              <w:spacing w:before="120" w:after="120"/>
              <w:rPr>
                <w:iCs/>
                <w:sz w:val="24"/>
                <w:szCs w:val="24"/>
                <w:lang w:val="ro-MD"/>
              </w:rPr>
            </w:pPr>
            <w:r>
              <w:rPr>
                <w:iCs/>
                <w:sz w:val="24"/>
                <w:szCs w:val="24"/>
                <w:lang w:val="ro-MD"/>
              </w:rPr>
              <w:t>1</w:t>
            </w:r>
            <w:r w:rsidR="004556CB">
              <w:rPr>
                <w:iCs/>
                <w:sz w:val="24"/>
                <w:szCs w:val="24"/>
                <w:lang w:val="ro-MD"/>
              </w:rPr>
              <w:t>2</w:t>
            </w:r>
          </w:p>
        </w:tc>
        <w:tc>
          <w:tcPr>
            <w:tcW w:w="3093" w:type="dxa"/>
            <w:shd w:val="clear" w:color="auto" w:fill="BDD6EE" w:themeFill="accent1" w:themeFillTint="66"/>
          </w:tcPr>
          <w:p w14:paraId="42F6F4EB" w14:textId="77777777" w:rsidR="00147119" w:rsidRPr="00DB678B" w:rsidRDefault="00147119" w:rsidP="00147119">
            <w:pPr>
              <w:rPr>
                <w:lang w:val="ro-RO" w:eastAsia="ro-RO"/>
              </w:rPr>
            </w:pPr>
            <w:bookmarkStart w:id="0" w:name="_Toc449692099"/>
            <w:bookmarkStart w:id="1" w:name="_Toc449633144"/>
            <w:bookmarkStart w:id="2" w:name="_Toc449632652"/>
            <w:r w:rsidRPr="00DB678B">
              <w:rPr>
                <w:lang w:val="ro-RO" w:eastAsia="ro-RO"/>
              </w:rPr>
              <w:t>DECLARAŢIE</w:t>
            </w:r>
            <w:bookmarkEnd w:id="0"/>
            <w:bookmarkEnd w:id="1"/>
            <w:bookmarkEnd w:id="2"/>
          </w:p>
          <w:p w14:paraId="171EA8B3" w14:textId="77777777" w:rsidR="00147119" w:rsidRPr="00DB678B" w:rsidRDefault="00147119" w:rsidP="00147119">
            <w:pPr>
              <w:rPr>
                <w:lang w:val="ro-RO" w:eastAsia="ro-RO"/>
              </w:rPr>
            </w:pPr>
            <w:bookmarkStart w:id="3" w:name="_Toc449692100"/>
            <w:bookmarkStart w:id="4" w:name="_Toc449633145"/>
            <w:bookmarkStart w:id="5" w:name="_Toc449632653"/>
            <w:r w:rsidRPr="00DB678B">
              <w:rPr>
                <w:lang w:val="ro-RO" w:eastAsia="ro-RO"/>
              </w:rPr>
              <w:t xml:space="preserve">privind confirmarea identității beneficiarilor efectivi și neîncadrarea acestora în situația condamnării  </w:t>
            </w:r>
            <w:bookmarkEnd w:id="3"/>
            <w:bookmarkEnd w:id="4"/>
            <w:bookmarkEnd w:id="5"/>
            <w:r w:rsidRPr="00DB678B">
              <w:rPr>
                <w:lang w:val="ro-RO" w:eastAsia="ro-RO"/>
              </w:rPr>
              <w:t xml:space="preserve">pentru participarea la </w:t>
            </w:r>
            <w:proofErr w:type="spellStart"/>
            <w:r w:rsidRPr="00DB678B">
              <w:rPr>
                <w:lang w:val="ro-RO" w:eastAsia="ro-RO"/>
              </w:rPr>
              <w:t>activităţi</w:t>
            </w:r>
            <w:proofErr w:type="spellEnd"/>
            <w:r w:rsidRPr="00DB678B">
              <w:rPr>
                <w:lang w:val="ro-RO" w:eastAsia="ro-RO"/>
              </w:rPr>
              <w:t xml:space="preserve"> ale unei </w:t>
            </w:r>
            <w:proofErr w:type="spellStart"/>
            <w:r w:rsidRPr="00DB678B">
              <w:rPr>
                <w:lang w:val="ro-RO" w:eastAsia="ro-RO"/>
              </w:rPr>
              <w:t>organizaţii</w:t>
            </w:r>
            <w:proofErr w:type="spellEnd"/>
            <w:r w:rsidRPr="00DB678B">
              <w:rPr>
                <w:lang w:val="ro-RO" w:eastAsia="ro-RO"/>
              </w:rPr>
              <w:t xml:space="preserve"> sau grupări criminale, pentru </w:t>
            </w:r>
            <w:proofErr w:type="spellStart"/>
            <w:r w:rsidRPr="00DB678B">
              <w:rPr>
                <w:lang w:val="ro-RO" w:eastAsia="ro-RO"/>
              </w:rPr>
              <w:t>corupţie</w:t>
            </w:r>
            <w:proofErr w:type="spellEnd"/>
            <w:r w:rsidRPr="00DB678B">
              <w:rPr>
                <w:lang w:val="ro-RO" w:eastAsia="ro-RO"/>
              </w:rPr>
              <w:t xml:space="preserve">, fraudă </w:t>
            </w:r>
            <w:proofErr w:type="spellStart"/>
            <w:r w:rsidRPr="00DB678B">
              <w:rPr>
                <w:lang w:val="ro-RO" w:eastAsia="ro-RO"/>
              </w:rPr>
              <w:t>şi</w:t>
            </w:r>
            <w:proofErr w:type="spellEnd"/>
            <w:r w:rsidRPr="00DB678B">
              <w:rPr>
                <w:lang w:val="ro-RO" w:eastAsia="ro-RO"/>
              </w:rPr>
              <w:t>/sau spălare de bani.</w:t>
            </w:r>
          </w:p>
        </w:tc>
        <w:tc>
          <w:tcPr>
            <w:tcW w:w="4312" w:type="dxa"/>
            <w:shd w:val="clear" w:color="auto" w:fill="BDD6EE" w:themeFill="accent1" w:themeFillTint="66"/>
          </w:tcPr>
          <w:p w14:paraId="0E3A9FE4" w14:textId="77777777" w:rsidR="00147119" w:rsidRPr="002210BA" w:rsidRDefault="00147119" w:rsidP="00147119">
            <w:pPr>
              <w:rPr>
                <w:sz w:val="18"/>
                <w:szCs w:val="18"/>
                <w:lang w:val="ro-RO" w:eastAsia="ro-RO"/>
              </w:rPr>
            </w:pPr>
            <w:r w:rsidRPr="002210BA">
              <w:rPr>
                <w:sz w:val="18"/>
                <w:szCs w:val="18"/>
                <w:lang w:val="ro-RO" w:eastAsia="ro-RO"/>
              </w:rPr>
              <w:t>Original. Confirmat prin semnătura ofertantului. obligatoriu semnarea prin semnătura electronica.</w:t>
            </w:r>
          </w:p>
          <w:p w14:paraId="7A149E87" w14:textId="77777777" w:rsidR="00147119" w:rsidRPr="002210BA" w:rsidRDefault="00147119" w:rsidP="00147119">
            <w:pPr>
              <w:rPr>
                <w:bCs/>
                <w:sz w:val="18"/>
                <w:szCs w:val="18"/>
                <w:lang w:val="ro-RO"/>
              </w:rPr>
            </w:pPr>
            <w:r w:rsidRPr="002210BA">
              <w:rPr>
                <w:bCs/>
                <w:sz w:val="18"/>
                <w:szCs w:val="18"/>
                <w:lang w:val="ro-RO"/>
              </w:rPr>
              <w:t>APROBAT  prin Ordinul  Ministrului Finanțelor  nr. 145  din 24 noiembrie 2020</w:t>
            </w:r>
          </w:p>
          <w:p w14:paraId="0412A3CC" w14:textId="77777777" w:rsidR="00147119" w:rsidRPr="002210BA" w:rsidRDefault="00147119" w:rsidP="00147119">
            <w:pPr>
              <w:rPr>
                <w:sz w:val="18"/>
                <w:szCs w:val="18"/>
                <w:lang w:val="ro-RO" w:eastAsia="ro-RO"/>
              </w:rPr>
            </w:pPr>
            <w:r w:rsidRPr="002210BA">
              <w:rPr>
                <w:bCs/>
                <w:sz w:val="18"/>
                <w:szCs w:val="18"/>
                <w:lang w:val="ro-RO"/>
              </w:rPr>
              <w:t xml:space="preserve">În termen de 5 zile după primirea </w:t>
            </w:r>
            <w:proofErr w:type="spellStart"/>
            <w:r w:rsidRPr="002210BA">
              <w:rPr>
                <w:bCs/>
                <w:sz w:val="18"/>
                <w:szCs w:val="18"/>
                <w:lang w:val="ro-RO"/>
              </w:rPr>
              <w:t>scrisoarei</w:t>
            </w:r>
            <w:proofErr w:type="spellEnd"/>
            <w:r w:rsidRPr="002210BA">
              <w:rPr>
                <w:bCs/>
                <w:sz w:val="18"/>
                <w:szCs w:val="18"/>
                <w:lang w:val="ro-RO"/>
              </w:rPr>
              <w:t xml:space="preserve"> de înștiințare.</w:t>
            </w:r>
          </w:p>
        </w:tc>
        <w:tc>
          <w:tcPr>
            <w:tcW w:w="1622" w:type="dxa"/>
            <w:shd w:val="clear" w:color="auto" w:fill="BDD6EE" w:themeFill="accent1" w:themeFillTint="66"/>
          </w:tcPr>
          <w:p w14:paraId="5A227B3C" w14:textId="77777777" w:rsidR="00147119" w:rsidRPr="00DB678B" w:rsidRDefault="00147119" w:rsidP="00147119">
            <w:pPr>
              <w:tabs>
                <w:tab w:val="left" w:pos="612"/>
              </w:tabs>
              <w:spacing w:before="120" w:after="120"/>
              <w:rPr>
                <w:i/>
                <w:iCs/>
                <w:lang w:val="ro-RO"/>
              </w:rPr>
            </w:pPr>
            <w:r w:rsidRPr="00DB678B">
              <w:rPr>
                <w:i/>
                <w:iCs/>
                <w:lang w:val="ro-RO"/>
              </w:rPr>
              <w:t>Obligatorie p/u</w:t>
            </w:r>
          </w:p>
          <w:p w14:paraId="77DE9A7D" w14:textId="77777777" w:rsidR="00147119" w:rsidRPr="00DB678B" w:rsidRDefault="00147119" w:rsidP="00147119">
            <w:pPr>
              <w:tabs>
                <w:tab w:val="left" w:pos="612"/>
              </w:tabs>
              <w:spacing w:before="120" w:after="120"/>
              <w:rPr>
                <w:i/>
                <w:iCs/>
                <w:lang w:val="ro-RO"/>
              </w:rPr>
            </w:pPr>
            <w:r w:rsidRPr="00DB678B">
              <w:rPr>
                <w:i/>
                <w:iCs/>
                <w:lang w:val="ro-RO"/>
              </w:rPr>
              <w:t xml:space="preserve"> operatorul desemnat câștigător</w:t>
            </w:r>
          </w:p>
        </w:tc>
      </w:tr>
      <w:tr w:rsidR="00147119" w:rsidRPr="00BA7AD4" w14:paraId="1C2FE052" w14:textId="77777777" w:rsidTr="00621FBC">
        <w:tc>
          <w:tcPr>
            <w:tcW w:w="9628" w:type="dxa"/>
            <w:gridSpan w:val="4"/>
            <w:shd w:val="clear" w:color="auto" w:fill="FFFF00"/>
          </w:tcPr>
          <w:p w14:paraId="067336F5" w14:textId="77777777" w:rsidR="00147119" w:rsidRPr="00147119" w:rsidRDefault="00147119" w:rsidP="00147119">
            <w:pPr>
              <w:tabs>
                <w:tab w:val="left" w:pos="612"/>
              </w:tabs>
              <w:spacing w:before="120" w:after="120"/>
              <w:rPr>
                <w:i/>
                <w:iCs/>
                <w:lang w:val="ro-RO"/>
              </w:rPr>
            </w:pPr>
            <w:r w:rsidRPr="00147119">
              <w:rPr>
                <w:b/>
                <w:i/>
                <w:iCs/>
                <w:lang w:val="ro-RO"/>
              </w:rPr>
              <w:t>Notă:</w:t>
            </w:r>
            <w:r w:rsidRPr="00147119">
              <w:rPr>
                <w:i/>
                <w:iCs/>
                <w:lang w:val="ro-RO"/>
              </w:rPr>
              <w:tab/>
              <w:t>Operatorii economici pregătesc ofertele conform cerințelor stabilite în anunțul de participare, publicat de către autoritatea contractantă.</w:t>
            </w:r>
          </w:p>
          <w:p w14:paraId="0D101A64" w14:textId="77777777" w:rsidR="00147119" w:rsidRPr="00147119" w:rsidRDefault="00147119" w:rsidP="00147119">
            <w:pPr>
              <w:tabs>
                <w:tab w:val="left" w:pos="612"/>
              </w:tabs>
              <w:spacing w:before="120" w:after="120"/>
              <w:rPr>
                <w:i/>
                <w:iCs/>
                <w:lang w:val="ro-RO"/>
              </w:rPr>
            </w:pPr>
            <w:r w:rsidRPr="00147119">
              <w:rPr>
                <w:i/>
                <w:iCs/>
                <w:lang w:val="ro-RO"/>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3DD12972" w14:textId="77777777" w:rsidR="00147119" w:rsidRPr="00DB678B" w:rsidRDefault="00147119" w:rsidP="00147119">
            <w:pPr>
              <w:tabs>
                <w:tab w:val="left" w:pos="612"/>
              </w:tabs>
              <w:spacing w:before="120" w:after="120"/>
              <w:rPr>
                <w:i/>
                <w:iCs/>
                <w:lang w:val="ro-RO"/>
              </w:rPr>
            </w:pPr>
            <w:r w:rsidRPr="00147119">
              <w:rPr>
                <w:i/>
                <w:iCs/>
                <w:lang w:val="ro-RO"/>
              </w:rPr>
              <w:tab/>
              <w:t xml:space="preserve">Refuzul ofertantului câștigători de a depune garanția de bună execuție sau de a semna contractul constituie motiv pentru anularea atribuirii contractului </w:t>
            </w:r>
            <w:proofErr w:type="spellStart"/>
            <w:r w:rsidRPr="00147119">
              <w:rPr>
                <w:i/>
                <w:iCs/>
                <w:lang w:val="ro-RO"/>
              </w:rPr>
              <w:t>şi</w:t>
            </w:r>
            <w:proofErr w:type="spellEnd"/>
            <w:r w:rsidRPr="00147119">
              <w:rPr>
                <w:i/>
                <w:iCs/>
                <w:lang w:val="ro-RO"/>
              </w:rPr>
              <w:t xml:space="preserve"> reținerii garanției pentru ofertă. În acest caz, autoritatea contractantă poate atribui contractul următorului ofertant cu oferta cea mai bine clasată, a cărui ofertă este conformă cerințelor </w:t>
            </w:r>
            <w:proofErr w:type="spellStart"/>
            <w:r w:rsidRPr="00147119">
              <w:rPr>
                <w:i/>
                <w:iCs/>
                <w:lang w:val="ro-RO"/>
              </w:rPr>
              <w:t>şi</w:t>
            </w:r>
            <w:proofErr w:type="spellEnd"/>
            <w:r w:rsidRPr="00147119">
              <w:rPr>
                <w:i/>
                <w:iCs/>
                <w:lang w:val="ro-RO"/>
              </w:rPr>
              <w:t xml:space="preserve"> care este apreciată de către autoritatea contractantă a fi calificată în executarea contractului. Totodată, autoritatea contractantă este în drept să respingă toate celelalte oferte.</w:t>
            </w:r>
          </w:p>
        </w:tc>
      </w:tr>
    </w:tbl>
    <w:p w14:paraId="73BD5E76" w14:textId="77777777" w:rsidR="00F53932" w:rsidRPr="007F4418" w:rsidRDefault="00F53932" w:rsidP="004F6142">
      <w:pPr>
        <w:numPr>
          <w:ilvl w:val="0"/>
          <w:numId w:val="3"/>
        </w:numPr>
        <w:tabs>
          <w:tab w:val="right" w:pos="426"/>
        </w:tabs>
        <w:spacing w:before="120"/>
        <w:ind w:left="360"/>
        <w:rPr>
          <w:b/>
          <w:sz w:val="16"/>
          <w:szCs w:val="16"/>
          <w:lang w:val="ro-MD"/>
        </w:rPr>
      </w:pPr>
      <w:r w:rsidRPr="007F4418">
        <w:rPr>
          <w:b/>
          <w:sz w:val="16"/>
          <w:szCs w:val="16"/>
          <w:lang w:val="ro-MD"/>
        </w:rPr>
        <w:t xml:space="preserve">Motivul recurgerii la procedura accelerată (în cazul </w:t>
      </w:r>
      <w:r w:rsidR="00AC2788" w:rsidRPr="007F4418">
        <w:rPr>
          <w:b/>
          <w:sz w:val="16"/>
          <w:szCs w:val="16"/>
          <w:lang w:val="ro-MD"/>
        </w:rPr>
        <w:t>licitației</w:t>
      </w:r>
      <w:r w:rsidRPr="007F4418">
        <w:rPr>
          <w:b/>
          <w:sz w:val="16"/>
          <w:szCs w:val="16"/>
          <w:lang w:val="ro-MD"/>
        </w:rPr>
        <w:t xml:space="preserve"> deschise, </w:t>
      </w:r>
      <w:proofErr w:type="spellStart"/>
      <w:r w:rsidRPr="007F4418">
        <w:rPr>
          <w:b/>
          <w:sz w:val="16"/>
          <w:szCs w:val="16"/>
          <w:lang w:val="ro-MD"/>
        </w:rPr>
        <w:t>restrînse</w:t>
      </w:r>
      <w:proofErr w:type="spellEnd"/>
      <w:r w:rsidRPr="007F4418">
        <w:rPr>
          <w:b/>
          <w:sz w:val="16"/>
          <w:szCs w:val="16"/>
          <w:lang w:val="ro-MD"/>
        </w:rPr>
        <w:t xml:space="preserve"> </w:t>
      </w:r>
      <w:r w:rsidR="00AC2788" w:rsidRPr="007F4418">
        <w:rPr>
          <w:b/>
          <w:sz w:val="16"/>
          <w:szCs w:val="16"/>
          <w:lang w:val="ro-MD"/>
        </w:rPr>
        <w:t>și</w:t>
      </w:r>
      <w:r w:rsidRPr="007F4418">
        <w:rPr>
          <w:b/>
          <w:sz w:val="16"/>
          <w:szCs w:val="16"/>
          <w:lang w:val="ro-MD"/>
        </w:rPr>
        <w:t xml:space="preserve"> al </w:t>
      </w:r>
      <w:r w:rsidR="007F1077" w:rsidRPr="007F4418">
        <w:rPr>
          <w:b/>
          <w:sz w:val="16"/>
          <w:szCs w:val="16"/>
          <w:lang w:val="ro-MD"/>
        </w:rPr>
        <w:t>procedurii negociate), după caz</w:t>
      </w:r>
      <w:r w:rsidRPr="007F4418">
        <w:rPr>
          <w:b/>
          <w:sz w:val="16"/>
          <w:szCs w:val="16"/>
          <w:shd w:val="clear" w:color="auto" w:fill="FFFFFF" w:themeFill="background1"/>
          <w:lang w:val="ro-MD"/>
        </w:rPr>
        <w:t>_</w:t>
      </w:r>
      <w:r w:rsidR="00047A53" w:rsidRPr="007F4418">
        <w:rPr>
          <w:b/>
          <w:sz w:val="16"/>
          <w:szCs w:val="16"/>
          <w:shd w:val="clear" w:color="auto" w:fill="FFFFFF" w:themeFill="background1"/>
          <w:lang w:val="ro-MD"/>
        </w:rPr>
        <w:t xml:space="preserve"> NU SE APLICĂ </w:t>
      </w:r>
      <w:r w:rsidRPr="007F4418">
        <w:rPr>
          <w:b/>
          <w:sz w:val="16"/>
          <w:szCs w:val="16"/>
          <w:shd w:val="clear" w:color="auto" w:fill="FFFFFF" w:themeFill="background1"/>
          <w:lang w:val="ro-MD"/>
        </w:rPr>
        <w:t>_</w:t>
      </w:r>
    </w:p>
    <w:p w14:paraId="42DDC94E" w14:textId="77777777" w:rsidR="00EF7226" w:rsidRPr="004225A2" w:rsidRDefault="00EF7226" w:rsidP="004F6142">
      <w:pPr>
        <w:numPr>
          <w:ilvl w:val="0"/>
          <w:numId w:val="3"/>
        </w:numPr>
        <w:tabs>
          <w:tab w:val="right" w:pos="426"/>
        </w:tabs>
        <w:spacing w:before="120"/>
        <w:ind w:left="360"/>
        <w:rPr>
          <w:b/>
          <w:sz w:val="24"/>
          <w:szCs w:val="24"/>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047A53" w:rsidRPr="00047A53">
        <w:rPr>
          <w:b/>
          <w:sz w:val="24"/>
          <w:szCs w:val="24"/>
          <w:shd w:val="clear" w:color="auto" w:fill="FFFF00"/>
          <w:lang w:val="ro-MD"/>
        </w:rPr>
        <w:t>conform SIA RSAP</w:t>
      </w:r>
    </w:p>
    <w:p w14:paraId="2ABAC8A1" w14:textId="77777777" w:rsidR="00405F67" w:rsidRPr="00405F67" w:rsidRDefault="004225A2" w:rsidP="008876C3">
      <w:pPr>
        <w:numPr>
          <w:ilvl w:val="0"/>
          <w:numId w:val="3"/>
        </w:numPr>
        <w:tabs>
          <w:tab w:val="right" w:pos="426"/>
        </w:tabs>
        <w:spacing w:before="120"/>
        <w:ind w:left="0" w:firstLine="0"/>
        <w:rPr>
          <w:b/>
          <w:sz w:val="16"/>
          <w:szCs w:val="16"/>
          <w:lang w:val="ro-MD"/>
        </w:rPr>
      </w:pPr>
      <w:r w:rsidRPr="007F4418">
        <w:rPr>
          <w:b/>
          <w:sz w:val="16"/>
          <w:szCs w:val="16"/>
          <w:lang w:val="ro-MD"/>
        </w:rPr>
        <w:t>Condiții</w:t>
      </w:r>
      <w:r w:rsidR="00654065" w:rsidRPr="007F4418">
        <w:rPr>
          <w:b/>
          <w:sz w:val="16"/>
          <w:szCs w:val="16"/>
          <w:lang w:val="ro-MD"/>
        </w:rPr>
        <w:t xml:space="preserve"> speciale de care depinde îndeplinirea contractului (</w:t>
      </w:r>
      <w:r w:rsidR="007F1077" w:rsidRPr="007F4418">
        <w:rPr>
          <w:sz w:val="16"/>
          <w:szCs w:val="16"/>
          <w:lang w:val="ro-MD"/>
        </w:rPr>
        <w:t>indicați după caz</w:t>
      </w:r>
      <w:r w:rsidR="007F1077" w:rsidRPr="007F4418">
        <w:rPr>
          <w:b/>
          <w:sz w:val="16"/>
          <w:szCs w:val="16"/>
          <w:lang w:val="ro-MD"/>
        </w:rPr>
        <w:t xml:space="preserve">): </w:t>
      </w:r>
    </w:p>
    <w:p w14:paraId="5AAF8687" w14:textId="0FC61ED7" w:rsidR="00405F67" w:rsidRPr="00405F67" w:rsidRDefault="00405F67" w:rsidP="00405F67">
      <w:pPr>
        <w:numPr>
          <w:ilvl w:val="0"/>
          <w:numId w:val="23"/>
        </w:numPr>
        <w:tabs>
          <w:tab w:val="right" w:pos="426"/>
        </w:tabs>
        <w:spacing w:before="120"/>
        <w:rPr>
          <w:bCs/>
          <w:sz w:val="16"/>
          <w:szCs w:val="16"/>
          <w:shd w:val="clear" w:color="auto" w:fill="FFFFFF" w:themeFill="background1"/>
          <w:lang w:val="ro-RO"/>
        </w:rPr>
      </w:pPr>
      <w:r w:rsidRPr="00405F67">
        <w:rPr>
          <w:bCs/>
          <w:noProof/>
          <w:sz w:val="22"/>
          <w:szCs w:val="22"/>
          <w:lang w:val="ro-RO" w:eastAsia="en-US"/>
        </w:rPr>
        <w:t xml:space="preserve"> </w:t>
      </w:r>
      <w:r w:rsidRPr="00405F67">
        <w:rPr>
          <w:bCs/>
          <w:sz w:val="16"/>
          <w:szCs w:val="16"/>
          <w:shd w:val="clear" w:color="auto" w:fill="FFFFFF" w:themeFill="background1"/>
          <w:lang w:val="ro-RO"/>
        </w:rPr>
        <w:t xml:space="preserve">Termenul de semnare a contractului – în termen numai după împlinirea termenelor de </w:t>
      </w:r>
      <w:proofErr w:type="spellStart"/>
      <w:r w:rsidRPr="00405F67">
        <w:rPr>
          <w:bCs/>
          <w:sz w:val="16"/>
          <w:szCs w:val="16"/>
          <w:shd w:val="clear" w:color="auto" w:fill="FFFFFF" w:themeFill="background1"/>
          <w:lang w:val="ro-RO"/>
        </w:rPr>
        <w:t>aşteptare</w:t>
      </w:r>
      <w:proofErr w:type="spellEnd"/>
      <w:r w:rsidRPr="00405F67">
        <w:rPr>
          <w:bCs/>
          <w:sz w:val="16"/>
          <w:szCs w:val="16"/>
          <w:shd w:val="clear" w:color="auto" w:fill="FFFFFF" w:themeFill="background1"/>
          <w:lang w:val="ro-RO"/>
        </w:rPr>
        <w:t xml:space="preserve"> de 6 zile de la data transmiterii comunicării privind rezultatul aplicării procedurii de atribuire;</w:t>
      </w:r>
    </w:p>
    <w:p w14:paraId="518099AA" w14:textId="057C176A" w:rsidR="00654065" w:rsidRPr="00405F67" w:rsidRDefault="00405F67" w:rsidP="00102CCB">
      <w:pPr>
        <w:numPr>
          <w:ilvl w:val="0"/>
          <w:numId w:val="23"/>
        </w:numPr>
        <w:tabs>
          <w:tab w:val="right" w:pos="426"/>
        </w:tabs>
        <w:spacing w:before="120"/>
        <w:rPr>
          <w:bCs/>
          <w:sz w:val="16"/>
          <w:szCs w:val="16"/>
          <w:lang w:val="ro-MD"/>
        </w:rPr>
      </w:pPr>
      <w:r w:rsidRPr="00405F67">
        <w:rPr>
          <w:bCs/>
          <w:sz w:val="16"/>
          <w:szCs w:val="16"/>
          <w:shd w:val="clear" w:color="auto" w:fill="FFFFFF" w:themeFill="background1"/>
          <w:lang w:val="ro-RO"/>
        </w:rPr>
        <w:t xml:space="preserve">RESPONSOBILITATEA </w:t>
      </w:r>
      <w:proofErr w:type="spellStart"/>
      <w:r w:rsidRPr="00405F67">
        <w:rPr>
          <w:bCs/>
          <w:sz w:val="16"/>
          <w:szCs w:val="16"/>
          <w:shd w:val="clear" w:color="auto" w:fill="FFFFFF" w:themeFill="background1"/>
          <w:lang w:val="ro-RO"/>
        </w:rPr>
        <w:t>Vînzătorului</w:t>
      </w:r>
      <w:proofErr w:type="spellEnd"/>
      <w:r w:rsidRPr="00405F67">
        <w:rPr>
          <w:bCs/>
          <w:sz w:val="16"/>
          <w:szCs w:val="16"/>
          <w:shd w:val="clear" w:color="auto" w:fill="FFFFFF" w:themeFill="background1"/>
          <w:lang w:val="ro-RO"/>
        </w:rPr>
        <w:t>. În cazul refuzului de a furniza întreaga sau parte a mărfii Vânzătorul este supus unei penalități de 10% din valoarea totală a Contractului. Penalitatea specificată se aplică separat și nu se substituie cu Garanția de bună execuție a contractului.</w:t>
      </w:r>
    </w:p>
    <w:p w14:paraId="4D93F0EA" w14:textId="77777777" w:rsidR="00654065" w:rsidRPr="004225A2" w:rsidRDefault="00654065" w:rsidP="00621FBC">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047A53" w:rsidRPr="00047A53">
        <w:rPr>
          <w:b/>
          <w:sz w:val="24"/>
          <w:szCs w:val="24"/>
          <w:shd w:val="clear" w:color="auto" w:fill="FFFF00"/>
          <w:lang w:val="ro-MD"/>
        </w:rPr>
        <w:t>preț cel mai scăzut</w:t>
      </w:r>
    </w:p>
    <w:p w14:paraId="3F8E18E6"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236FA944" w14:textId="77777777" w:rsidTr="0074622B">
        <w:tc>
          <w:tcPr>
            <w:tcW w:w="577" w:type="dxa"/>
            <w:shd w:val="clear" w:color="auto" w:fill="D9D9D9" w:themeFill="background1" w:themeFillShade="D9"/>
          </w:tcPr>
          <w:p w14:paraId="495E0BDE" w14:textId="77777777" w:rsidR="0074622B" w:rsidRPr="007F4418" w:rsidRDefault="0074622B" w:rsidP="00047A53">
            <w:pPr>
              <w:pStyle w:val="ad"/>
              <w:rPr>
                <w:sz w:val="16"/>
                <w:szCs w:val="16"/>
                <w:lang w:val="ro-MD"/>
              </w:rPr>
            </w:pPr>
            <w:r w:rsidRPr="007F4418">
              <w:rPr>
                <w:sz w:val="16"/>
                <w:szCs w:val="16"/>
                <w:lang w:val="ro-MD"/>
              </w:rPr>
              <w:t>Nr. d/o</w:t>
            </w:r>
          </w:p>
        </w:tc>
        <w:tc>
          <w:tcPr>
            <w:tcW w:w="7248" w:type="dxa"/>
            <w:shd w:val="clear" w:color="auto" w:fill="D9D9D9" w:themeFill="background1" w:themeFillShade="D9"/>
          </w:tcPr>
          <w:p w14:paraId="37FA1519" w14:textId="77777777" w:rsidR="0074622B" w:rsidRPr="007F4418" w:rsidRDefault="0074622B" w:rsidP="00047A53">
            <w:pPr>
              <w:pStyle w:val="ad"/>
              <w:rPr>
                <w:sz w:val="16"/>
                <w:szCs w:val="16"/>
                <w:lang w:val="ro-MD"/>
              </w:rPr>
            </w:pPr>
            <w:r w:rsidRPr="007F4418">
              <w:rPr>
                <w:sz w:val="16"/>
                <w:szCs w:val="16"/>
                <w:lang w:val="ro-MD"/>
              </w:rPr>
              <w:t>Denumirea factorului de evaluare</w:t>
            </w:r>
          </w:p>
        </w:tc>
        <w:tc>
          <w:tcPr>
            <w:tcW w:w="1800" w:type="dxa"/>
            <w:shd w:val="clear" w:color="auto" w:fill="D9D9D9" w:themeFill="background1" w:themeFillShade="D9"/>
          </w:tcPr>
          <w:p w14:paraId="10082492" w14:textId="77777777" w:rsidR="0074622B" w:rsidRPr="007F4418" w:rsidRDefault="0074622B" w:rsidP="00047A53">
            <w:pPr>
              <w:pStyle w:val="ad"/>
              <w:rPr>
                <w:sz w:val="16"/>
                <w:szCs w:val="16"/>
                <w:lang w:val="ro-MD"/>
              </w:rPr>
            </w:pPr>
            <w:r w:rsidRPr="007F4418">
              <w:rPr>
                <w:sz w:val="16"/>
                <w:szCs w:val="16"/>
                <w:lang w:val="ro-MD"/>
              </w:rPr>
              <w:t>Ponderea%</w:t>
            </w:r>
          </w:p>
        </w:tc>
      </w:tr>
      <w:tr w:rsidR="0074622B" w:rsidRPr="004225A2" w14:paraId="70126827" w14:textId="77777777" w:rsidTr="00DB2FA4">
        <w:tc>
          <w:tcPr>
            <w:tcW w:w="577" w:type="dxa"/>
            <w:shd w:val="clear" w:color="auto" w:fill="FFFF00"/>
          </w:tcPr>
          <w:p w14:paraId="0DBD6056" w14:textId="77777777" w:rsidR="0074622B" w:rsidRPr="007F4418" w:rsidRDefault="0074622B" w:rsidP="00047A53">
            <w:pPr>
              <w:pStyle w:val="ad"/>
              <w:rPr>
                <w:sz w:val="16"/>
                <w:szCs w:val="16"/>
                <w:lang w:val="ro-MD"/>
              </w:rPr>
            </w:pPr>
          </w:p>
        </w:tc>
        <w:tc>
          <w:tcPr>
            <w:tcW w:w="7248" w:type="dxa"/>
            <w:shd w:val="clear" w:color="auto" w:fill="FFFF00"/>
          </w:tcPr>
          <w:p w14:paraId="3525736C" w14:textId="77777777" w:rsidR="0074622B" w:rsidRPr="007F4418" w:rsidRDefault="0074622B" w:rsidP="00047A53">
            <w:pPr>
              <w:pStyle w:val="ad"/>
              <w:rPr>
                <w:sz w:val="16"/>
                <w:szCs w:val="16"/>
                <w:lang w:val="ro-MD"/>
              </w:rPr>
            </w:pPr>
          </w:p>
        </w:tc>
        <w:tc>
          <w:tcPr>
            <w:tcW w:w="1800" w:type="dxa"/>
            <w:shd w:val="clear" w:color="auto" w:fill="FFFF00"/>
          </w:tcPr>
          <w:p w14:paraId="78C9C834" w14:textId="77777777" w:rsidR="0074622B" w:rsidRPr="007F4418" w:rsidRDefault="0074622B" w:rsidP="00047A53">
            <w:pPr>
              <w:pStyle w:val="ad"/>
              <w:rPr>
                <w:sz w:val="16"/>
                <w:szCs w:val="16"/>
                <w:lang w:val="ro-MD"/>
              </w:rPr>
            </w:pPr>
          </w:p>
        </w:tc>
      </w:tr>
      <w:tr w:rsidR="0074622B" w:rsidRPr="004225A2" w14:paraId="648AD382" w14:textId="77777777" w:rsidTr="00DB2FA4">
        <w:tc>
          <w:tcPr>
            <w:tcW w:w="577" w:type="dxa"/>
            <w:shd w:val="clear" w:color="auto" w:fill="FFFF00"/>
          </w:tcPr>
          <w:p w14:paraId="0D32845A" w14:textId="77777777" w:rsidR="0074622B" w:rsidRPr="007F4418" w:rsidRDefault="0074622B" w:rsidP="00047A53">
            <w:pPr>
              <w:pStyle w:val="ad"/>
              <w:rPr>
                <w:sz w:val="16"/>
                <w:szCs w:val="16"/>
                <w:lang w:val="ro-MD"/>
              </w:rPr>
            </w:pPr>
          </w:p>
        </w:tc>
        <w:tc>
          <w:tcPr>
            <w:tcW w:w="7248" w:type="dxa"/>
            <w:shd w:val="clear" w:color="auto" w:fill="FFFF00"/>
          </w:tcPr>
          <w:p w14:paraId="660C1EA0" w14:textId="77777777" w:rsidR="0074622B" w:rsidRPr="007F4418" w:rsidRDefault="0074622B" w:rsidP="00047A53">
            <w:pPr>
              <w:pStyle w:val="ad"/>
              <w:rPr>
                <w:sz w:val="16"/>
                <w:szCs w:val="16"/>
                <w:lang w:val="ro-MD"/>
              </w:rPr>
            </w:pPr>
          </w:p>
        </w:tc>
        <w:tc>
          <w:tcPr>
            <w:tcW w:w="1800" w:type="dxa"/>
            <w:shd w:val="clear" w:color="auto" w:fill="FFFF00"/>
          </w:tcPr>
          <w:p w14:paraId="79FFC739" w14:textId="77777777" w:rsidR="0074622B" w:rsidRPr="007F4418" w:rsidRDefault="0074622B" w:rsidP="00047A53">
            <w:pPr>
              <w:pStyle w:val="ad"/>
              <w:rPr>
                <w:sz w:val="16"/>
                <w:szCs w:val="16"/>
                <w:lang w:val="ro-MD"/>
              </w:rPr>
            </w:pPr>
          </w:p>
        </w:tc>
      </w:tr>
    </w:tbl>
    <w:p w14:paraId="3CE12188"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lastRenderedPageBreak/>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23D02930"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297F99" w:rsidRPr="00DB2FA4">
        <w:rPr>
          <w:b/>
          <w:sz w:val="24"/>
          <w:szCs w:val="24"/>
          <w:shd w:val="clear" w:color="auto" w:fill="FFFF00"/>
          <w:lang w:val="ro-MD"/>
        </w:rPr>
        <w:t>_</w:t>
      </w:r>
      <w:r w:rsidR="00047A53" w:rsidRPr="00047A53">
        <w:rPr>
          <w:b/>
          <w:sz w:val="24"/>
          <w:szCs w:val="24"/>
          <w:u w:val="single"/>
          <w:shd w:val="clear" w:color="auto" w:fill="FFFF00"/>
          <w:lang w:val="ro-MD"/>
        </w:rPr>
        <w:t xml:space="preserve"> STABILIT DE </w:t>
      </w:r>
      <w:r w:rsidR="00047A53" w:rsidRPr="00047A53">
        <w:rPr>
          <w:b/>
          <w:i/>
          <w:sz w:val="24"/>
          <w:szCs w:val="24"/>
          <w:shd w:val="clear" w:color="auto" w:fill="FFFF00"/>
          <w:lang w:val="ro-MD"/>
        </w:rPr>
        <w:t>SIA RSAP</w:t>
      </w:r>
    </w:p>
    <w:p w14:paraId="03C8D48F"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047A53" w:rsidRPr="00047A53">
        <w:rPr>
          <w:b/>
          <w:sz w:val="24"/>
          <w:szCs w:val="24"/>
          <w:u w:val="single"/>
          <w:shd w:val="clear" w:color="auto" w:fill="FFFF00"/>
          <w:lang w:val="ro-MD"/>
        </w:rPr>
        <w:t xml:space="preserve">data și ora deschiderii va fi anunțată de către platforma la care sunteți înregistrați  STABILIT DE </w:t>
      </w:r>
      <w:r w:rsidR="00047A53" w:rsidRPr="00047A53">
        <w:rPr>
          <w:b/>
          <w:i/>
          <w:sz w:val="24"/>
          <w:szCs w:val="24"/>
          <w:shd w:val="clear" w:color="auto" w:fill="FFFF00"/>
          <w:lang w:val="ro-MD"/>
        </w:rPr>
        <w:t>SIA RSAP</w:t>
      </w:r>
      <w:r w:rsidR="00047A53" w:rsidRPr="00047A53">
        <w:rPr>
          <w:b/>
          <w:sz w:val="24"/>
          <w:szCs w:val="24"/>
          <w:shd w:val="clear" w:color="auto" w:fill="FFFF00"/>
          <w:lang w:val="ro-MD"/>
        </w:rPr>
        <w:t xml:space="preserve"> </w:t>
      </w:r>
      <w:r w:rsidR="0074622B" w:rsidRPr="00DB2FA4">
        <w:rPr>
          <w:b/>
          <w:sz w:val="24"/>
          <w:szCs w:val="24"/>
          <w:shd w:val="clear" w:color="auto" w:fill="FFFF00"/>
          <w:lang w:val="ro-MD"/>
        </w:rPr>
        <w:t>__</w:t>
      </w:r>
    </w:p>
    <w:p w14:paraId="4A8F1551"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6E319412" w14:textId="77777777" w:rsidR="0096527B" w:rsidRDefault="003647B8" w:rsidP="00700A2F">
      <w:pPr>
        <w:tabs>
          <w:tab w:val="right" w:pos="426"/>
        </w:tabs>
        <w:spacing w:before="120"/>
        <w:ind w:left="450"/>
        <w:rPr>
          <w:b/>
          <w:i/>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7F0A79F6" w14:textId="77777777" w:rsidR="00047A53" w:rsidRPr="00047A53" w:rsidRDefault="00047A53" w:rsidP="00047A53">
      <w:pPr>
        <w:tabs>
          <w:tab w:val="right" w:pos="426"/>
        </w:tabs>
        <w:spacing w:before="120"/>
        <w:ind w:left="450"/>
        <w:jc w:val="both"/>
        <w:rPr>
          <w:b/>
          <w:sz w:val="16"/>
          <w:szCs w:val="16"/>
          <w:lang w:val="ro-MD"/>
        </w:rPr>
      </w:pPr>
      <w:r w:rsidRPr="00047A53">
        <w:rPr>
          <w:b/>
          <w:i/>
          <w:sz w:val="16"/>
          <w:szCs w:val="16"/>
          <w:lang w:val="ro-MD"/>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4FF5C349"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7F4418">
        <w:rPr>
          <w:b/>
          <w:sz w:val="24"/>
          <w:szCs w:val="24"/>
          <w:shd w:val="clear" w:color="auto" w:fill="FFFF00"/>
          <w:lang w:val="ro-MD"/>
        </w:rPr>
        <w:t>120</w:t>
      </w:r>
      <w:r w:rsidR="00047A53">
        <w:rPr>
          <w:b/>
          <w:sz w:val="24"/>
          <w:szCs w:val="24"/>
          <w:shd w:val="clear" w:color="auto" w:fill="FFFF00"/>
          <w:lang w:val="ro-MD"/>
        </w:rPr>
        <w:t xml:space="preserve"> zile.</w:t>
      </w:r>
    </w:p>
    <w:p w14:paraId="2251972C"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CD03FA">
        <w:rPr>
          <w:b/>
          <w:sz w:val="24"/>
          <w:szCs w:val="24"/>
          <w:shd w:val="clear" w:color="auto" w:fill="FFFF00"/>
          <w:lang w:val="ro-MD"/>
        </w:rPr>
        <w:t>SIA RSAP</w:t>
      </w:r>
    </w:p>
    <w:p w14:paraId="2F2129AF" w14:textId="77777777" w:rsidR="00B86AD1" w:rsidRDefault="0074622B" w:rsidP="0074622B">
      <w:pPr>
        <w:pStyle w:val="aa"/>
        <w:tabs>
          <w:tab w:val="right" w:pos="426"/>
        </w:tabs>
        <w:ind w:left="3240"/>
        <w:jc w:val="center"/>
        <w:rPr>
          <w:szCs w:val="24"/>
          <w:lang w:val="ro-MD"/>
        </w:rPr>
      </w:pPr>
      <w:r w:rsidRPr="004225A2">
        <w:rPr>
          <w:szCs w:val="24"/>
          <w:lang w:val="ro-MD"/>
        </w:rPr>
        <w:t>(SIA RSAP sau adresa deschiderii)</w:t>
      </w:r>
    </w:p>
    <w:p w14:paraId="2648E8FB" w14:textId="77777777" w:rsidR="00CD03FA" w:rsidRPr="00CD03FA" w:rsidRDefault="00CD03FA" w:rsidP="00CD03FA">
      <w:pPr>
        <w:tabs>
          <w:tab w:val="right" w:pos="426"/>
        </w:tabs>
        <w:spacing w:before="120"/>
        <w:rPr>
          <w:b/>
          <w:sz w:val="16"/>
          <w:szCs w:val="16"/>
          <w:lang w:val="ro-MD"/>
        </w:rPr>
      </w:pPr>
      <w:r w:rsidRPr="00CD03FA">
        <w:rPr>
          <w:b/>
          <w:i/>
          <w:sz w:val="16"/>
          <w:szCs w:val="16"/>
          <w:lang w:val="ro-MD"/>
        </w:rPr>
        <w:t>ÎN CAZUL DACĂ PLATFORMA ELECTRONICĂ (SIA RSAP) nu va fi funcționabilă din motivele care nu depind nici de operator economic nici de autoritatea contractantă atunci ofertele vor fi deschise pe bd. Traian 21/2 mun. Chișinău.</w:t>
      </w:r>
    </w:p>
    <w:p w14:paraId="561EA6D2" w14:textId="77777777" w:rsidR="00CD03FA" w:rsidRPr="004225A2" w:rsidRDefault="00CD03FA" w:rsidP="0074622B">
      <w:pPr>
        <w:pStyle w:val="aa"/>
        <w:tabs>
          <w:tab w:val="right" w:pos="426"/>
        </w:tabs>
        <w:ind w:left="3240"/>
        <w:jc w:val="center"/>
        <w:rPr>
          <w:szCs w:val="24"/>
          <w:lang w:val="ro-MD"/>
        </w:rPr>
      </w:pPr>
    </w:p>
    <w:p w14:paraId="70F2A49F" w14:textId="77777777" w:rsidR="00B86AD1"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r w:rsidR="00292A5C" w:rsidRPr="004225A2">
        <w:rPr>
          <w:b/>
          <w:i/>
          <w:sz w:val="24"/>
          <w:szCs w:val="24"/>
          <w:lang w:val="ro-MD"/>
        </w:rPr>
        <w:t>întârziate</w:t>
      </w:r>
      <w:r w:rsidRPr="004225A2">
        <w:rPr>
          <w:b/>
          <w:i/>
          <w:sz w:val="24"/>
          <w:szCs w:val="24"/>
          <w:lang w:val="ro-MD"/>
        </w:rPr>
        <w:t xml:space="preserve"> vor fi respinse. </w:t>
      </w:r>
    </w:p>
    <w:p w14:paraId="27A25BE7"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1AAC7560"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CD03FA" w:rsidRPr="00CD03FA">
        <w:rPr>
          <w:b/>
          <w:sz w:val="24"/>
          <w:szCs w:val="24"/>
          <w:u w:val="single"/>
          <w:shd w:val="clear" w:color="auto" w:fill="FFFF00"/>
          <w:lang w:val="ro-MD"/>
        </w:rPr>
        <w:t>limba de stat a RM.</w:t>
      </w:r>
      <w:r w:rsidR="00CD03FA" w:rsidRPr="00CD03FA">
        <w:rPr>
          <w:b/>
          <w:sz w:val="24"/>
          <w:szCs w:val="24"/>
          <w:shd w:val="clear" w:color="auto" w:fill="FFFF00"/>
          <w:lang w:val="ro-MD"/>
        </w:rPr>
        <w:t xml:space="preserve"> </w:t>
      </w:r>
    </w:p>
    <w:p w14:paraId="651FB026" w14:textId="77777777" w:rsidR="0074622B" w:rsidRPr="007F4418" w:rsidRDefault="005140ED" w:rsidP="004F6142">
      <w:pPr>
        <w:numPr>
          <w:ilvl w:val="0"/>
          <w:numId w:val="3"/>
        </w:numPr>
        <w:tabs>
          <w:tab w:val="right" w:pos="426"/>
        </w:tabs>
        <w:spacing w:before="120"/>
        <w:ind w:left="360"/>
        <w:rPr>
          <w:b/>
          <w:sz w:val="16"/>
          <w:szCs w:val="16"/>
          <w:lang w:val="ro-MD"/>
        </w:rPr>
      </w:pPr>
      <w:r w:rsidRPr="007F4418">
        <w:rPr>
          <w:b/>
          <w:sz w:val="16"/>
          <w:szCs w:val="16"/>
          <w:lang w:val="ro-MD"/>
        </w:rPr>
        <w:t xml:space="preserve">Respectivul contract se referă la un proiect </w:t>
      </w:r>
      <w:r w:rsidR="00AC2788" w:rsidRPr="007F4418">
        <w:rPr>
          <w:b/>
          <w:sz w:val="16"/>
          <w:szCs w:val="16"/>
          <w:lang w:val="ro-MD"/>
        </w:rPr>
        <w:t>și</w:t>
      </w:r>
      <w:r w:rsidRPr="007F4418">
        <w:rPr>
          <w:b/>
          <w:sz w:val="16"/>
          <w:szCs w:val="16"/>
          <w:lang w:val="ro-MD"/>
        </w:rPr>
        <w:t xml:space="preserve">/sau program </w:t>
      </w:r>
      <w:r w:rsidR="004225A2" w:rsidRPr="007F4418">
        <w:rPr>
          <w:b/>
          <w:sz w:val="16"/>
          <w:szCs w:val="16"/>
          <w:lang w:val="ro-MD"/>
        </w:rPr>
        <w:t>finanțat</w:t>
      </w:r>
      <w:r w:rsidRPr="007F4418">
        <w:rPr>
          <w:b/>
          <w:sz w:val="16"/>
          <w:szCs w:val="16"/>
          <w:lang w:val="ro-MD"/>
        </w:rPr>
        <w:t xml:space="preserve"> din fonduri ale Uniunii Europene: </w:t>
      </w:r>
      <w:r w:rsidR="00CD03FA" w:rsidRPr="007F4418">
        <w:rPr>
          <w:b/>
          <w:sz w:val="16"/>
          <w:szCs w:val="16"/>
          <w:shd w:val="clear" w:color="auto" w:fill="FFFFFF" w:themeFill="background1"/>
          <w:lang w:val="ro-MD"/>
        </w:rPr>
        <w:t>NU SE APLICĂ</w:t>
      </w:r>
    </w:p>
    <w:p w14:paraId="0BB59E90"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190BE59" w14:textId="77777777" w:rsidR="005140ED" w:rsidRPr="00E801C1" w:rsidRDefault="005140ED" w:rsidP="008876C3">
      <w:pPr>
        <w:numPr>
          <w:ilvl w:val="0"/>
          <w:numId w:val="3"/>
        </w:numPr>
        <w:tabs>
          <w:tab w:val="right" w:pos="426"/>
        </w:tabs>
        <w:spacing w:before="120"/>
        <w:ind w:left="0" w:firstLine="0"/>
        <w:rPr>
          <w:b/>
          <w:lang w:val="ro-MD"/>
        </w:rPr>
      </w:pPr>
      <w:r w:rsidRPr="00E801C1">
        <w:rPr>
          <w:b/>
          <w:lang w:val="ro-MD"/>
        </w:rPr>
        <w:t xml:space="preserve">Denumirea </w:t>
      </w:r>
      <w:r w:rsidR="00AC2788" w:rsidRPr="00E801C1">
        <w:rPr>
          <w:b/>
          <w:lang w:val="ro-MD"/>
        </w:rPr>
        <w:t>și</w:t>
      </w:r>
      <w:r w:rsidRPr="00E801C1">
        <w:rPr>
          <w:b/>
          <w:lang w:val="ro-MD"/>
        </w:rPr>
        <w:t xml:space="preserve"> adresa organismului competent de soluționare a </w:t>
      </w:r>
      <w:r w:rsidR="00AC2788" w:rsidRPr="00E801C1">
        <w:rPr>
          <w:b/>
          <w:lang w:val="ro-MD"/>
        </w:rPr>
        <w:t>contestațiilor</w:t>
      </w:r>
      <w:r w:rsidRPr="00E801C1">
        <w:rPr>
          <w:b/>
          <w:lang w:val="ro-MD"/>
        </w:rPr>
        <w:t xml:space="preserve">: </w:t>
      </w:r>
    </w:p>
    <w:p w14:paraId="38E33379" w14:textId="77777777" w:rsidR="005140ED" w:rsidRPr="00E801C1" w:rsidRDefault="005140ED" w:rsidP="00700A2F">
      <w:pPr>
        <w:tabs>
          <w:tab w:val="right" w:pos="426"/>
        </w:tabs>
        <w:ind w:left="450"/>
        <w:rPr>
          <w:b/>
          <w:i/>
          <w:lang w:val="ro-MD"/>
        </w:rPr>
      </w:pPr>
      <w:r w:rsidRPr="00E801C1">
        <w:rPr>
          <w:b/>
          <w:i/>
          <w:lang w:val="ro-MD"/>
        </w:rPr>
        <w:t>Agenția Națională pentru Soluționarea Contestațiilor</w:t>
      </w:r>
    </w:p>
    <w:p w14:paraId="7F3A8C4F" w14:textId="77777777" w:rsidR="005140ED" w:rsidRPr="00E801C1" w:rsidRDefault="005140ED" w:rsidP="00700A2F">
      <w:pPr>
        <w:tabs>
          <w:tab w:val="right" w:pos="426"/>
        </w:tabs>
        <w:ind w:left="450"/>
        <w:rPr>
          <w:b/>
          <w:i/>
          <w:lang w:val="ro-MD"/>
        </w:rPr>
      </w:pPr>
      <w:r w:rsidRPr="00E801C1">
        <w:rPr>
          <w:b/>
          <w:i/>
          <w:lang w:val="ro-MD"/>
        </w:rPr>
        <w:t>Adresa: mun. Chișinău, bd. Ștefan cel Mare și Sfânt nr.124 (et.4), MD 2001;</w:t>
      </w:r>
    </w:p>
    <w:p w14:paraId="0425AD5C" w14:textId="77777777" w:rsidR="000056FD" w:rsidRPr="00E801C1" w:rsidRDefault="005140ED" w:rsidP="00700A2F">
      <w:pPr>
        <w:tabs>
          <w:tab w:val="right" w:pos="426"/>
        </w:tabs>
        <w:ind w:left="450"/>
        <w:rPr>
          <w:b/>
          <w:i/>
          <w:lang w:val="ro-MD"/>
        </w:rPr>
      </w:pPr>
      <w:r w:rsidRPr="00E801C1">
        <w:rPr>
          <w:b/>
          <w:i/>
          <w:lang w:val="ro-MD"/>
        </w:rPr>
        <w:t>Tel/Fax/email:</w:t>
      </w:r>
      <w:r w:rsidRPr="00E801C1">
        <w:rPr>
          <w:b/>
          <w:i/>
          <w:color w:val="000000"/>
          <w:shd w:val="clear" w:color="auto" w:fill="FFFFFF"/>
          <w:lang w:val="ro-MD"/>
        </w:rPr>
        <w:t xml:space="preserve"> </w:t>
      </w:r>
      <w:r w:rsidRPr="00E801C1">
        <w:rPr>
          <w:b/>
          <w:i/>
          <w:lang w:val="ro-MD"/>
        </w:rPr>
        <w:t>022-820 652, 022 820-651, contestatii@ansc.md</w:t>
      </w:r>
    </w:p>
    <w:p w14:paraId="3478633C" w14:textId="77777777" w:rsidR="005140ED" w:rsidRPr="007F4418" w:rsidRDefault="005140ED" w:rsidP="004F6142">
      <w:pPr>
        <w:numPr>
          <w:ilvl w:val="0"/>
          <w:numId w:val="3"/>
        </w:numPr>
        <w:tabs>
          <w:tab w:val="right" w:pos="426"/>
        </w:tabs>
        <w:spacing w:before="120"/>
        <w:ind w:left="360"/>
        <w:rPr>
          <w:b/>
          <w:sz w:val="16"/>
          <w:szCs w:val="16"/>
          <w:lang w:val="ro-MD"/>
        </w:rPr>
      </w:pPr>
      <w:r w:rsidRPr="007F4418">
        <w:rPr>
          <w:b/>
          <w:sz w:val="16"/>
          <w:szCs w:val="16"/>
          <w:lang w:val="ro-MD"/>
        </w:rPr>
        <w:t xml:space="preserve">Data (datele) </w:t>
      </w:r>
      <w:r w:rsidR="00AC2788" w:rsidRPr="007F4418">
        <w:rPr>
          <w:b/>
          <w:sz w:val="16"/>
          <w:szCs w:val="16"/>
          <w:lang w:val="ro-MD"/>
        </w:rPr>
        <w:t>și</w:t>
      </w:r>
      <w:r w:rsidRPr="007F4418">
        <w:rPr>
          <w:b/>
          <w:sz w:val="16"/>
          <w:szCs w:val="16"/>
          <w:lang w:val="ro-MD"/>
        </w:rPr>
        <w:t xml:space="preserve"> </w:t>
      </w:r>
      <w:r w:rsidR="00AC2788" w:rsidRPr="007F4418">
        <w:rPr>
          <w:b/>
          <w:sz w:val="16"/>
          <w:szCs w:val="16"/>
          <w:lang w:val="ro-MD"/>
        </w:rPr>
        <w:t>referința</w:t>
      </w:r>
      <w:r w:rsidRPr="007F4418">
        <w:rPr>
          <w:b/>
          <w:sz w:val="16"/>
          <w:szCs w:val="16"/>
          <w:lang w:val="ro-MD"/>
        </w:rPr>
        <w:t xml:space="preserve"> (</w:t>
      </w:r>
      <w:r w:rsidR="00AC2788" w:rsidRPr="007F4418">
        <w:rPr>
          <w:b/>
          <w:sz w:val="16"/>
          <w:szCs w:val="16"/>
          <w:lang w:val="ro-MD"/>
        </w:rPr>
        <w:t>referințele</w:t>
      </w:r>
      <w:r w:rsidRPr="007F4418">
        <w:rPr>
          <w:b/>
          <w:sz w:val="16"/>
          <w:szCs w:val="16"/>
          <w:lang w:val="ro-MD"/>
        </w:rPr>
        <w:t xml:space="preserve">) publicărilor anterioare în Jurnalul Oficial al Uniunii Europene privind contractul (contractele) la care se referă </w:t>
      </w:r>
      <w:r w:rsidR="00AC2788" w:rsidRPr="007F4418">
        <w:rPr>
          <w:b/>
          <w:sz w:val="16"/>
          <w:szCs w:val="16"/>
          <w:lang w:val="ro-MD"/>
        </w:rPr>
        <w:t>anunțul</w:t>
      </w:r>
      <w:r w:rsidRPr="007F4418">
        <w:rPr>
          <w:b/>
          <w:sz w:val="16"/>
          <w:szCs w:val="16"/>
          <w:lang w:val="ro-MD"/>
        </w:rPr>
        <w:t xml:space="preserve"> respective</w:t>
      </w:r>
      <w:r w:rsidR="00207B3C" w:rsidRPr="007F4418">
        <w:rPr>
          <w:b/>
          <w:sz w:val="16"/>
          <w:szCs w:val="16"/>
          <w:lang w:val="ro-MD"/>
        </w:rPr>
        <w:t xml:space="preserve"> (dacă este cazul</w:t>
      </w:r>
      <w:r w:rsidR="00207B3C" w:rsidRPr="007F4418">
        <w:rPr>
          <w:b/>
          <w:sz w:val="16"/>
          <w:szCs w:val="16"/>
          <w:shd w:val="clear" w:color="auto" w:fill="FFFF00"/>
          <w:lang w:val="ro-MD"/>
        </w:rPr>
        <w:t>)</w:t>
      </w:r>
      <w:r w:rsidRPr="007F4418">
        <w:rPr>
          <w:b/>
          <w:sz w:val="16"/>
          <w:szCs w:val="16"/>
          <w:shd w:val="clear" w:color="auto" w:fill="FFFF00"/>
          <w:lang w:val="ro-MD"/>
        </w:rPr>
        <w:t>:</w:t>
      </w:r>
      <w:r w:rsidR="00CD03FA" w:rsidRPr="007F4418">
        <w:rPr>
          <w:b/>
          <w:sz w:val="16"/>
          <w:szCs w:val="16"/>
          <w:shd w:val="clear" w:color="auto" w:fill="FFFFFF" w:themeFill="background1"/>
          <w:lang w:val="ro-MD"/>
        </w:rPr>
        <w:t xml:space="preserve"> NU SE APLICĂ</w:t>
      </w:r>
    </w:p>
    <w:p w14:paraId="0983D336" w14:textId="77777777" w:rsidR="005140ED" w:rsidRPr="00E801C1" w:rsidRDefault="005140ED" w:rsidP="004F6142">
      <w:pPr>
        <w:numPr>
          <w:ilvl w:val="0"/>
          <w:numId w:val="3"/>
        </w:numPr>
        <w:tabs>
          <w:tab w:val="right" w:pos="426"/>
        </w:tabs>
        <w:spacing w:before="120"/>
        <w:ind w:left="360"/>
        <w:rPr>
          <w:b/>
          <w:lang w:val="ro-MD"/>
        </w:rPr>
      </w:pPr>
      <w:r w:rsidRPr="007F4418">
        <w:rPr>
          <w:b/>
          <w:sz w:val="16"/>
          <w:szCs w:val="16"/>
          <w:lang w:val="ro-MD"/>
        </w:rPr>
        <w:t xml:space="preserve">În cazul </w:t>
      </w:r>
      <w:r w:rsidR="00AC2788" w:rsidRPr="007F4418">
        <w:rPr>
          <w:b/>
          <w:sz w:val="16"/>
          <w:szCs w:val="16"/>
          <w:lang w:val="ro-MD"/>
        </w:rPr>
        <w:t>achizițiilor</w:t>
      </w:r>
      <w:r w:rsidRPr="007F4418">
        <w:rPr>
          <w:b/>
          <w:sz w:val="16"/>
          <w:szCs w:val="16"/>
          <w:lang w:val="ro-MD"/>
        </w:rPr>
        <w:t xml:space="preserve"> periodice, calendarul estimat pentru publicarea </w:t>
      </w:r>
      <w:r w:rsidR="00AC2788" w:rsidRPr="007F4418">
        <w:rPr>
          <w:b/>
          <w:sz w:val="16"/>
          <w:szCs w:val="16"/>
          <w:lang w:val="ro-MD"/>
        </w:rPr>
        <w:t>anunțurilor</w:t>
      </w:r>
      <w:r w:rsidRPr="007F4418">
        <w:rPr>
          <w:b/>
          <w:sz w:val="16"/>
          <w:szCs w:val="16"/>
          <w:lang w:val="ro-MD"/>
        </w:rPr>
        <w:t xml:space="preserve"> viitoare</w:t>
      </w:r>
      <w:r w:rsidR="00207B3C" w:rsidRPr="007F4418">
        <w:rPr>
          <w:b/>
          <w:sz w:val="16"/>
          <w:szCs w:val="16"/>
          <w:shd w:val="clear" w:color="auto" w:fill="FFFF00"/>
          <w:lang w:val="ro-MD"/>
        </w:rPr>
        <w:t>:</w:t>
      </w:r>
      <w:r w:rsidRPr="007F4418">
        <w:rPr>
          <w:b/>
          <w:sz w:val="16"/>
          <w:szCs w:val="16"/>
          <w:shd w:val="clear" w:color="auto" w:fill="FFFF00"/>
          <w:lang w:val="ro-MD"/>
        </w:rPr>
        <w:t>_</w:t>
      </w:r>
      <w:r w:rsidR="00CD03FA" w:rsidRPr="007F4418">
        <w:rPr>
          <w:b/>
          <w:sz w:val="16"/>
          <w:szCs w:val="16"/>
          <w:shd w:val="clear" w:color="auto" w:fill="FFFFFF" w:themeFill="background1"/>
          <w:lang w:val="ro-MD"/>
        </w:rPr>
        <w:t xml:space="preserve"> NU SE APLICĂ</w:t>
      </w:r>
      <w:r w:rsidR="00CD03FA" w:rsidRPr="00E801C1">
        <w:rPr>
          <w:b/>
          <w:shd w:val="clear" w:color="auto" w:fill="FFFFFF" w:themeFill="background1"/>
          <w:lang w:val="ro-MD"/>
        </w:rPr>
        <w:t xml:space="preserve"> </w:t>
      </w:r>
      <w:r w:rsidR="004F6142" w:rsidRPr="00E801C1">
        <w:rPr>
          <w:b/>
          <w:shd w:val="clear" w:color="auto" w:fill="FFFFFF" w:themeFill="background1"/>
          <w:lang w:val="ro-MD"/>
        </w:rPr>
        <w:t>_</w:t>
      </w:r>
    </w:p>
    <w:p w14:paraId="214A6D00" w14:textId="77777777" w:rsidR="005140ED" w:rsidRPr="00E801C1" w:rsidRDefault="005140ED" w:rsidP="004F6142">
      <w:pPr>
        <w:numPr>
          <w:ilvl w:val="0"/>
          <w:numId w:val="3"/>
        </w:numPr>
        <w:tabs>
          <w:tab w:val="right" w:pos="426"/>
        </w:tabs>
        <w:spacing w:before="120"/>
        <w:ind w:left="360"/>
        <w:rPr>
          <w:b/>
          <w:lang w:val="ro-MD"/>
        </w:rPr>
      </w:pPr>
      <w:r w:rsidRPr="00E801C1">
        <w:rPr>
          <w:b/>
          <w:lang w:val="ro-MD"/>
        </w:rPr>
        <w:t xml:space="preserve">Data publicării </w:t>
      </w:r>
      <w:r w:rsidR="00AC2788" w:rsidRPr="00E801C1">
        <w:rPr>
          <w:b/>
          <w:lang w:val="ro-MD"/>
        </w:rPr>
        <w:t>anunțului</w:t>
      </w:r>
      <w:r w:rsidRPr="00E801C1">
        <w:rPr>
          <w:b/>
          <w:lang w:val="ro-MD"/>
        </w:rPr>
        <w:t xml:space="preserve"> de </w:t>
      </w:r>
      <w:r w:rsidR="00AC2788" w:rsidRPr="00E801C1">
        <w:rPr>
          <w:b/>
          <w:lang w:val="ro-MD"/>
        </w:rPr>
        <w:t>intenție</w:t>
      </w:r>
      <w:r w:rsidRPr="00E801C1">
        <w:rPr>
          <w:b/>
          <w:lang w:val="ro-MD"/>
        </w:rPr>
        <w:t xml:space="preserve"> sau, după caz, precizarea că nu a fost publicat un astfel de </w:t>
      </w:r>
      <w:proofErr w:type="spellStart"/>
      <w:r w:rsidRPr="00E801C1">
        <w:rPr>
          <w:b/>
          <w:lang w:val="ro-MD"/>
        </w:rPr>
        <w:t>anunţ</w:t>
      </w:r>
      <w:proofErr w:type="spellEnd"/>
      <w:r w:rsidR="004F6142" w:rsidRPr="00E801C1">
        <w:rPr>
          <w:b/>
          <w:shd w:val="clear" w:color="auto" w:fill="FFFF00"/>
          <w:lang w:val="ro-MD"/>
        </w:rPr>
        <w:t>:</w:t>
      </w:r>
      <w:r w:rsidR="00CD03FA" w:rsidRPr="00E801C1">
        <w:rPr>
          <w:b/>
          <w:shd w:val="clear" w:color="auto" w:fill="FFFFFF" w:themeFill="background1"/>
          <w:lang w:val="ro-MD"/>
        </w:rPr>
        <w:t xml:space="preserve"> NU SE APLICĂ</w:t>
      </w:r>
    </w:p>
    <w:p w14:paraId="3F445D2F" w14:textId="554FC3B2"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2C0993">
        <w:rPr>
          <w:b/>
          <w:sz w:val="24"/>
          <w:szCs w:val="24"/>
          <w:shd w:val="clear" w:color="auto" w:fill="FFFF00"/>
          <w:lang w:val="ro-MD"/>
        </w:rPr>
        <w:t xml:space="preserve"> </w:t>
      </w:r>
      <w:r w:rsidR="00D20714">
        <w:rPr>
          <w:b/>
          <w:sz w:val="24"/>
          <w:szCs w:val="24"/>
          <w:shd w:val="clear" w:color="auto" w:fill="FFFF00"/>
          <w:lang w:val="ro-MD"/>
        </w:rPr>
        <w:t>anul</w:t>
      </w:r>
      <w:r w:rsidR="00CD03FA">
        <w:rPr>
          <w:b/>
          <w:sz w:val="24"/>
          <w:szCs w:val="24"/>
          <w:shd w:val="clear" w:color="auto" w:fill="FFFF00"/>
          <w:lang w:val="ro-MD"/>
        </w:rPr>
        <w:t xml:space="preserve"> 202</w:t>
      </w:r>
      <w:r w:rsidR="006432F0">
        <w:rPr>
          <w:b/>
          <w:sz w:val="24"/>
          <w:szCs w:val="24"/>
          <w:shd w:val="clear" w:color="auto" w:fill="FFFF00"/>
          <w:lang w:val="ro-MD"/>
        </w:rPr>
        <w:t>6</w:t>
      </w:r>
    </w:p>
    <w:p w14:paraId="3CB7B927"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BA7AD4" w14:paraId="44376FA9" w14:textId="77777777" w:rsidTr="00700A2F">
        <w:tc>
          <w:tcPr>
            <w:tcW w:w="5305" w:type="dxa"/>
            <w:shd w:val="clear" w:color="auto" w:fill="E7E6E6" w:themeFill="background2"/>
          </w:tcPr>
          <w:p w14:paraId="6F46E847" w14:textId="77777777" w:rsidR="00700A2F" w:rsidRPr="007F4418" w:rsidRDefault="00700A2F" w:rsidP="00621FBC">
            <w:pPr>
              <w:tabs>
                <w:tab w:val="right" w:pos="426"/>
              </w:tabs>
              <w:rPr>
                <w:b/>
                <w:sz w:val="16"/>
                <w:szCs w:val="16"/>
                <w:lang w:val="ro-MD"/>
              </w:rPr>
            </w:pPr>
            <w:r w:rsidRPr="007F4418">
              <w:rPr>
                <w:b/>
                <w:sz w:val="16"/>
                <w:szCs w:val="16"/>
                <w:lang w:val="ro-MD"/>
              </w:rPr>
              <w:t>Denumirea instrumentului electronic</w:t>
            </w:r>
          </w:p>
        </w:tc>
        <w:tc>
          <w:tcPr>
            <w:tcW w:w="3785" w:type="dxa"/>
            <w:shd w:val="clear" w:color="auto" w:fill="E7E6E6" w:themeFill="background2"/>
          </w:tcPr>
          <w:p w14:paraId="0E49E734" w14:textId="77777777" w:rsidR="00700A2F" w:rsidRPr="007F4418" w:rsidRDefault="00700A2F" w:rsidP="00621FBC">
            <w:pPr>
              <w:tabs>
                <w:tab w:val="right" w:pos="426"/>
              </w:tabs>
              <w:rPr>
                <w:b/>
                <w:sz w:val="16"/>
                <w:szCs w:val="16"/>
                <w:lang w:val="ro-MD"/>
              </w:rPr>
            </w:pPr>
            <w:r w:rsidRPr="007F4418">
              <w:rPr>
                <w:b/>
                <w:sz w:val="16"/>
                <w:szCs w:val="16"/>
                <w:lang w:val="ro-MD"/>
              </w:rPr>
              <w:t>Se va utiliza/accepta sau nu</w:t>
            </w:r>
          </w:p>
        </w:tc>
      </w:tr>
      <w:tr w:rsidR="00CD03FA" w:rsidRPr="00F80108" w14:paraId="4B180B78" w14:textId="77777777" w:rsidTr="00621FBC">
        <w:tc>
          <w:tcPr>
            <w:tcW w:w="5305" w:type="dxa"/>
          </w:tcPr>
          <w:p w14:paraId="1DC381F6" w14:textId="77777777" w:rsidR="00CD03FA" w:rsidRPr="007F4418" w:rsidRDefault="00CD03FA" w:rsidP="00CD03FA">
            <w:pPr>
              <w:tabs>
                <w:tab w:val="right" w:pos="426"/>
              </w:tabs>
              <w:rPr>
                <w:sz w:val="16"/>
                <w:szCs w:val="16"/>
                <w:lang w:val="ro-MD"/>
              </w:rPr>
            </w:pPr>
            <w:r w:rsidRPr="007F4418">
              <w:rPr>
                <w:sz w:val="16"/>
                <w:szCs w:val="16"/>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05D6C7E"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SE ACCEPTĂ </w:t>
            </w:r>
          </w:p>
        </w:tc>
      </w:tr>
      <w:tr w:rsidR="00CD03FA" w:rsidRPr="004225A2" w14:paraId="637DBF8C" w14:textId="77777777" w:rsidTr="00621FBC">
        <w:tc>
          <w:tcPr>
            <w:tcW w:w="5305" w:type="dxa"/>
          </w:tcPr>
          <w:p w14:paraId="747CD16F" w14:textId="77777777" w:rsidR="00CD03FA" w:rsidRPr="007F4418" w:rsidRDefault="00CD03FA" w:rsidP="00CD03FA">
            <w:pPr>
              <w:tabs>
                <w:tab w:val="right" w:pos="426"/>
              </w:tabs>
              <w:rPr>
                <w:sz w:val="16"/>
                <w:szCs w:val="16"/>
                <w:lang w:val="ro-MD"/>
              </w:rPr>
            </w:pPr>
            <w:r w:rsidRPr="007F4418">
              <w:rPr>
                <w:sz w:val="16"/>
                <w:szCs w:val="16"/>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37B7D2B"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r w:rsidR="00CD03FA" w:rsidRPr="004225A2" w14:paraId="1844B9CF" w14:textId="77777777" w:rsidTr="00621FBC">
        <w:tc>
          <w:tcPr>
            <w:tcW w:w="5305" w:type="dxa"/>
          </w:tcPr>
          <w:p w14:paraId="6A2A5179" w14:textId="77777777" w:rsidR="00CD03FA" w:rsidRPr="007F4418" w:rsidRDefault="00CD03FA" w:rsidP="00CD03FA">
            <w:pPr>
              <w:tabs>
                <w:tab w:val="right" w:pos="426"/>
              </w:tabs>
              <w:rPr>
                <w:sz w:val="16"/>
                <w:szCs w:val="16"/>
                <w:lang w:val="ro-MD"/>
              </w:rPr>
            </w:pPr>
            <w:r w:rsidRPr="007F4418">
              <w:rPr>
                <w:sz w:val="16"/>
                <w:szCs w:val="16"/>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4847335"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 xml:space="preserve"> SE ACCEPTĂ</w:t>
            </w:r>
          </w:p>
        </w:tc>
      </w:tr>
      <w:tr w:rsidR="00CD03FA" w:rsidRPr="004225A2" w14:paraId="2DB34B6D" w14:textId="77777777" w:rsidTr="00621FBC">
        <w:tc>
          <w:tcPr>
            <w:tcW w:w="5305" w:type="dxa"/>
          </w:tcPr>
          <w:p w14:paraId="1F98EFED" w14:textId="77777777" w:rsidR="00CD03FA" w:rsidRPr="007F4418" w:rsidRDefault="00CD03FA" w:rsidP="00CD03FA">
            <w:pPr>
              <w:tabs>
                <w:tab w:val="right" w:pos="426"/>
              </w:tabs>
              <w:rPr>
                <w:sz w:val="16"/>
                <w:szCs w:val="16"/>
                <w:lang w:val="ro-MD"/>
              </w:rPr>
            </w:pPr>
            <w:r w:rsidRPr="007F4418">
              <w:rPr>
                <w:sz w:val="16"/>
                <w:szCs w:val="16"/>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93913A4" w14:textId="77777777" w:rsidR="00CD03FA" w:rsidRPr="007F4418" w:rsidRDefault="00CD03FA" w:rsidP="00CD03FA">
            <w:pPr>
              <w:tabs>
                <w:tab w:val="right" w:pos="426"/>
              </w:tabs>
              <w:rPr>
                <w:sz w:val="16"/>
                <w:szCs w:val="16"/>
                <w:lang w:val="ro-MD" w:eastAsia="zh-CN"/>
              </w:rPr>
            </w:pPr>
            <w:r w:rsidRPr="007F4418">
              <w:rPr>
                <w:sz w:val="16"/>
                <w:szCs w:val="16"/>
                <w:lang w:val="ro-MD" w:eastAsia="zh-CN"/>
              </w:rPr>
              <w:t>NU SE ACCEPTĂ</w:t>
            </w:r>
          </w:p>
        </w:tc>
      </w:tr>
    </w:tbl>
    <w:p w14:paraId="52616E10" w14:textId="77777777" w:rsidR="00207B3C" w:rsidRPr="007F4418" w:rsidRDefault="00207B3C" w:rsidP="004F6142">
      <w:pPr>
        <w:numPr>
          <w:ilvl w:val="0"/>
          <w:numId w:val="3"/>
        </w:numPr>
        <w:tabs>
          <w:tab w:val="right" w:pos="426"/>
        </w:tabs>
        <w:spacing w:before="120"/>
        <w:ind w:left="360"/>
        <w:rPr>
          <w:b/>
          <w:sz w:val="16"/>
          <w:szCs w:val="16"/>
          <w:lang w:val="ro-MD"/>
        </w:rPr>
      </w:pPr>
      <w:r w:rsidRPr="007F4418">
        <w:rPr>
          <w:b/>
          <w:sz w:val="16"/>
          <w:szCs w:val="16"/>
          <w:lang w:val="ro-MD"/>
        </w:rPr>
        <w:t xml:space="preserve">Contractul intră sub incidența Acordului privind </w:t>
      </w:r>
      <w:r w:rsidR="00AC2788" w:rsidRPr="007F4418">
        <w:rPr>
          <w:b/>
          <w:sz w:val="16"/>
          <w:szCs w:val="16"/>
          <w:lang w:val="ro-MD"/>
        </w:rPr>
        <w:t>achizițiile</w:t>
      </w:r>
      <w:r w:rsidRPr="007F4418">
        <w:rPr>
          <w:b/>
          <w:sz w:val="16"/>
          <w:szCs w:val="16"/>
          <w:lang w:val="ro-MD"/>
        </w:rPr>
        <w:t xml:space="preserve"> guvernamentale al </w:t>
      </w:r>
      <w:r w:rsidR="00AC2788" w:rsidRPr="007F4418">
        <w:rPr>
          <w:b/>
          <w:sz w:val="16"/>
          <w:szCs w:val="16"/>
          <w:lang w:val="ro-MD"/>
        </w:rPr>
        <w:t>Organizației</w:t>
      </w:r>
      <w:r w:rsidRPr="007F4418">
        <w:rPr>
          <w:b/>
          <w:sz w:val="16"/>
          <w:szCs w:val="16"/>
          <w:lang w:val="ro-MD"/>
        </w:rPr>
        <w:t xml:space="preserve"> Mondiale a </w:t>
      </w:r>
      <w:r w:rsidR="00AC2788" w:rsidRPr="007F4418">
        <w:rPr>
          <w:b/>
          <w:sz w:val="16"/>
          <w:szCs w:val="16"/>
          <w:lang w:val="ro-MD"/>
        </w:rPr>
        <w:t>Comerțului</w:t>
      </w:r>
      <w:r w:rsidRPr="007F4418">
        <w:rPr>
          <w:b/>
          <w:sz w:val="16"/>
          <w:szCs w:val="16"/>
          <w:lang w:val="ro-MD"/>
        </w:rPr>
        <w:t xml:space="preserve"> (numai în cazul </w:t>
      </w:r>
      <w:r w:rsidR="00AC2788" w:rsidRPr="007F4418">
        <w:rPr>
          <w:b/>
          <w:sz w:val="16"/>
          <w:szCs w:val="16"/>
          <w:lang w:val="ro-MD"/>
        </w:rPr>
        <w:t>anunțurilor</w:t>
      </w:r>
      <w:r w:rsidRPr="007F4418">
        <w:rPr>
          <w:b/>
          <w:sz w:val="16"/>
          <w:szCs w:val="16"/>
          <w:lang w:val="ro-MD"/>
        </w:rPr>
        <w:t xml:space="preserve"> transmise spre publicare în Jurnalul Oficial al Uniunii Europene): </w:t>
      </w:r>
      <w:r w:rsidR="00CD03FA" w:rsidRPr="007F4418">
        <w:rPr>
          <w:b/>
          <w:sz w:val="16"/>
          <w:szCs w:val="16"/>
          <w:shd w:val="clear" w:color="auto" w:fill="FFFFFF" w:themeFill="background1"/>
          <w:lang w:val="ro-MD"/>
        </w:rPr>
        <w:t>NU SE APLICĂ</w:t>
      </w:r>
    </w:p>
    <w:p w14:paraId="7EC83101" w14:textId="77777777" w:rsidR="00B1222A" w:rsidRPr="00E801C1" w:rsidRDefault="00207B3C" w:rsidP="00207B3C">
      <w:pPr>
        <w:pStyle w:val="aa"/>
        <w:tabs>
          <w:tab w:val="right" w:pos="426"/>
        </w:tabs>
        <w:ind w:left="3960"/>
        <w:jc w:val="center"/>
        <w:rPr>
          <w:lang w:val="ro-MD"/>
        </w:rPr>
      </w:pPr>
      <w:r w:rsidRPr="00E801C1">
        <w:rPr>
          <w:lang w:val="ro-MD"/>
        </w:rPr>
        <w:t>(se specifică da sau nu)</w:t>
      </w:r>
    </w:p>
    <w:p w14:paraId="610CE15B" w14:textId="77777777" w:rsidR="00CD03FA" w:rsidRPr="00CD03FA" w:rsidRDefault="00700A2F" w:rsidP="00CD03FA">
      <w:pPr>
        <w:numPr>
          <w:ilvl w:val="0"/>
          <w:numId w:val="3"/>
        </w:numPr>
        <w:tabs>
          <w:tab w:val="right" w:pos="426"/>
        </w:tabs>
        <w:spacing w:before="120"/>
        <w:ind w:left="0" w:firstLine="0"/>
        <w:rPr>
          <w:b/>
          <w:sz w:val="24"/>
          <w:szCs w:val="24"/>
          <w:shd w:val="clear" w:color="auto" w:fill="FFFF00"/>
          <w:lang w:val="ro-MD"/>
        </w:rPr>
      </w:pPr>
      <w:r w:rsidRPr="004225A2">
        <w:rPr>
          <w:b/>
          <w:sz w:val="24"/>
          <w:szCs w:val="24"/>
          <w:lang w:val="ro-MD"/>
        </w:rPr>
        <w:t xml:space="preserve">Alte </w:t>
      </w:r>
      <w:r w:rsidR="00AC2788" w:rsidRPr="004225A2">
        <w:rPr>
          <w:b/>
          <w:sz w:val="24"/>
          <w:szCs w:val="24"/>
          <w:lang w:val="ro-MD"/>
        </w:rPr>
        <w:t>informații</w:t>
      </w:r>
      <w:r w:rsidRPr="004225A2">
        <w:rPr>
          <w:b/>
          <w:sz w:val="24"/>
          <w:szCs w:val="24"/>
          <w:lang w:val="ro-MD"/>
        </w:rPr>
        <w:t xml:space="preserve"> relevante: </w:t>
      </w:r>
      <w:r w:rsidR="00CD03FA" w:rsidRPr="00CD03FA">
        <w:rPr>
          <w:b/>
          <w:sz w:val="24"/>
          <w:szCs w:val="24"/>
          <w:shd w:val="clear" w:color="auto" w:fill="FFFF00"/>
          <w:lang w:val="ro-RO"/>
        </w:rPr>
        <w:t xml:space="preserve">ÎN CAZ DE NECESITATE LA SOLICITAREA AC OPERATORII ECONOMICI VOR PREZENTA </w:t>
      </w:r>
      <w:r w:rsidR="00C8354C">
        <w:rPr>
          <w:b/>
          <w:sz w:val="24"/>
          <w:szCs w:val="24"/>
          <w:shd w:val="clear" w:color="auto" w:fill="FFFF00"/>
          <w:lang w:val="ro-RO"/>
        </w:rPr>
        <w:t>ACTELE SOLICITATE ÎN TERMEN DE 3</w:t>
      </w:r>
      <w:r w:rsidR="00CD03FA" w:rsidRPr="00CD03FA">
        <w:rPr>
          <w:b/>
          <w:sz w:val="24"/>
          <w:szCs w:val="24"/>
          <w:shd w:val="clear" w:color="auto" w:fill="FFFF00"/>
          <w:lang w:val="ro-RO"/>
        </w:rPr>
        <w:t xml:space="preserve"> Zi</w:t>
      </w:r>
      <w:r w:rsidR="00C8354C">
        <w:rPr>
          <w:b/>
          <w:sz w:val="24"/>
          <w:szCs w:val="24"/>
          <w:shd w:val="clear" w:color="auto" w:fill="FFFF00"/>
          <w:lang w:val="ro-RO"/>
        </w:rPr>
        <w:t>le</w:t>
      </w:r>
      <w:r w:rsidR="00CD03FA" w:rsidRPr="00CD03FA">
        <w:rPr>
          <w:b/>
          <w:sz w:val="24"/>
          <w:szCs w:val="24"/>
          <w:shd w:val="clear" w:color="auto" w:fill="FFFF00"/>
          <w:lang w:val="ro-RO"/>
        </w:rPr>
        <w:t>.</w:t>
      </w:r>
    </w:p>
    <w:p w14:paraId="462E52C6" w14:textId="77777777" w:rsidR="00CD03FA" w:rsidRPr="00CD03FA" w:rsidRDefault="00CD03FA" w:rsidP="00CD03FA">
      <w:pPr>
        <w:tabs>
          <w:tab w:val="right" w:pos="426"/>
        </w:tabs>
        <w:spacing w:before="120"/>
        <w:rPr>
          <w:b/>
          <w:sz w:val="24"/>
          <w:szCs w:val="24"/>
          <w:shd w:val="clear" w:color="auto" w:fill="FFFF00"/>
          <w:lang w:val="ro-MD"/>
        </w:rPr>
      </w:pPr>
      <w:r w:rsidRPr="00CD03FA">
        <w:rPr>
          <w:b/>
          <w:sz w:val="24"/>
          <w:szCs w:val="24"/>
          <w:shd w:val="clear" w:color="auto" w:fill="FFFF00"/>
          <w:lang w:val="ro-MD"/>
        </w:rPr>
        <w:t xml:space="preserve">La finalizarea în SIA RSAP concursului operatorul economic să prezinte oferta și specificația de preț corespunzător sumei finale propuse.  </w:t>
      </w:r>
    </w:p>
    <w:p w14:paraId="17846C13" w14:textId="77777777" w:rsidR="004416E1" w:rsidRDefault="004416E1" w:rsidP="004416E1">
      <w:pPr>
        <w:ind w:firstLine="567"/>
        <w:jc w:val="both"/>
        <w:rPr>
          <w:b/>
          <w:highlight w:val="yellow"/>
          <w:lang w:val="ro-RO" w:eastAsia="ru-MD"/>
        </w:rPr>
      </w:pPr>
    </w:p>
    <w:p w14:paraId="01D0A2E8" w14:textId="07EC83AE" w:rsidR="004416E1" w:rsidRPr="004416E1" w:rsidRDefault="004416E1" w:rsidP="004416E1">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3C065342" w14:textId="77777777" w:rsidR="004416E1" w:rsidRPr="00BF0C08" w:rsidRDefault="004416E1" w:rsidP="004416E1">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59B4CE90" w14:textId="77777777" w:rsidR="004416E1" w:rsidRPr="00BF0C08" w:rsidRDefault="004416E1" w:rsidP="004416E1">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08655504" w14:textId="0C89018D" w:rsidR="004416E1" w:rsidRPr="00BF0C08" w:rsidRDefault="004416E1" w:rsidP="004416E1">
      <w:pPr>
        <w:ind w:firstLine="567"/>
        <w:jc w:val="both"/>
        <w:rPr>
          <w:highlight w:val="yellow"/>
          <w:lang w:val="ro-RO" w:eastAsia="ru-MD"/>
        </w:rPr>
      </w:pPr>
      <w:r w:rsidRPr="00BF0C08">
        <w:rPr>
          <w:highlight w:val="yellow"/>
          <w:lang w:val="ro-RO" w:eastAsia="ru-MD"/>
        </w:rPr>
        <w:lastRenderedPageBreak/>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27B20BE" w14:textId="77777777" w:rsidR="004416E1" w:rsidRPr="00BF0C08" w:rsidRDefault="004416E1" w:rsidP="004416E1">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38A3EBE5" w14:textId="77777777" w:rsidR="004416E1" w:rsidRPr="00CE0389" w:rsidRDefault="004416E1" w:rsidP="004416E1">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  https://mtg.md/ro/transparency/tenders ).</w:t>
      </w:r>
    </w:p>
    <w:p w14:paraId="7A2A534A" w14:textId="77777777" w:rsidR="007F4418" w:rsidRPr="004416E1" w:rsidRDefault="007F4418" w:rsidP="00CD03FA">
      <w:pPr>
        <w:shd w:val="clear" w:color="auto" w:fill="FFFFFF" w:themeFill="background1"/>
        <w:tabs>
          <w:tab w:val="right" w:pos="426"/>
        </w:tabs>
        <w:spacing w:before="120"/>
        <w:rPr>
          <w:b/>
          <w:sz w:val="24"/>
          <w:szCs w:val="24"/>
          <w:shd w:val="clear" w:color="auto" w:fill="FFFFFF" w:themeFill="background1"/>
          <w:lang w:val="en-US"/>
        </w:rPr>
      </w:pPr>
    </w:p>
    <w:p w14:paraId="44CA2429" w14:textId="77777777" w:rsidR="00CD03FA" w:rsidRPr="00CD03FA" w:rsidRDefault="00CD03FA" w:rsidP="00CD03FA">
      <w:pPr>
        <w:shd w:val="clear" w:color="auto" w:fill="FFFFFF" w:themeFill="background1"/>
        <w:tabs>
          <w:tab w:val="right" w:pos="426"/>
        </w:tabs>
        <w:spacing w:before="120"/>
        <w:rPr>
          <w:b/>
          <w:sz w:val="24"/>
          <w:szCs w:val="24"/>
          <w:shd w:val="clear" w:color="auto" w:fill="FFFF00"/>
          <w:lang w:val="ro-MD"/>
        </w:rPr>
      </w:pPr>
      <w:r w:rsidRPr="00CD03FA">
        <w:rPr>
          <w:b/>
          <w:sz w:val="24"/>
          <w:szCs w:val="24"/>
          <w:shd w:val="clear" w:color="auto" w:fill="FFFFFF" w:themeFill="background1"/>
          <w:lang w:val="ro-MD"/>
        </w:rPr>
        <w:t>Conducătorul grupului de lucru:</w:t>
      </w:r>
      <w:r w:rsidRPr="00CD03FA">
        <w:rPr>
          <w:b/>
          <w:sz w:val="24"/>
          <w:szCs w:val="24"/>
          <w:shd w:val="clear" w:color="auto" w:fill="FFFF00"/>
          <w:lang w:val="ro-MD"/>
        </w:rPr>
        <w:t xml:space="preserve">   </w:t>
      </w:r>
    </w:p>
    <w:p w14:paraId="19DA107D" w14:textId="77777777" w:rsidR="00CD03FA" w:rsidRDefault="00CD03FA" w:rsidP="00CD03FA">
      <w:pPr>
        <w:shd w:val="clear" w:color="auto" w:fill="FFFFFF" w:themeFill="background1"/>
        <w:tabs>
          <w:tab w:val="right" w:pos="426"/>
        </w:tabs>
        <w:spacing w:before="120"/>
        <w:rPr>
          <w:b/>
          <w:sz w:val="24"/>
          <w:szCs w:val="24"/>
          <w:shd w:val="clear" w:color="auto" w:fill="FFFFFF" w:themeFill="background1"/>
          <w:lang w:val="ro-MD"/>
        </w:rPr>
      </w:pPr>
      <w:r w:rsidRPr="00CD03FA">
        <w:rPr>
          <w:b/>
          <w:sz w:val="24"/>
          <w:szCs w:val="24"/>
          <w:shd w:val="clear" w:color="auto" w:fill="FFFFFF" w:themeFill="background1"/>
          <w:lang w:val="ro-MD"/>
        </w:rPr>
        <w:t>Musteață Ion     _____________</w:t>
      </w:r>
    </w:p>
    <w:p w14:paraId="6C815D40" w14:textId="77777777"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
    <w:p w14:paraId="22CE2007" w14:textId="78EE640E"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Calaida</w:t>
      </w:r>
      <w:proofErr w:type="spellEnd"/>
      <w:r>
        <w:rPr>
          <w:b/>
          <w:sz w:val="24"/>
          <w:szCs w:val="24"/>
          <w:shd w:val="clear" w:color="auto" w:fill="FFFFFF" w:themeFill="background1"/>
          <w:lang w:val="ro-MD"/>
        </w:rPr>
        <w:t xml:space="preserve"> Maria_____________</w:t>
      </w:r>
    </w:p>
    <w:p w14:paraId="627F5951" w14:textId="77777777"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
    <w:p w14:paraId="6E55FF3D" w14:textId="6AA55ED0"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Leontii</w:t>
      </w:r>
      <w:proofErr w:type="spellEnd"/>
      <w:r>
        <w:rPr>
          <w:b/>
          <w:sz w:val="24"/>
          <w:szCs w:val="24"/>
          <w:shd w:val="clear" w:color="auto" w:fill="FFFFFF" w:themeFill="background1"/>
          <w:lang w:val="ro-MD"/>
        </w:rPr>
        <w:t xml:space="preserve"> Chira_____________</w:t>
      </w:r>
    </w:p>
    <w:p w14:paraId="7C9280D9" w14:textId="77777777"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
    <w:p w14:paraId="30BFBFEA" w14:textId="544D833C" w:rsidR="004556CB" w:rsidRDefault="004556CB" w:rsidP="00CD03FA">
      <w:pPr>
        <w:shd w:val="clear" w:color="auto" w:fill="FFFFFF" w:themeFill="background1"/>
        <w:tabs>
          <w:tab w:val="right" w:pos="426"/>
        </w:tabs>
        <w:spacing w:before="120"/>
        <w:rPr>
          <w:b/>
          <w:sz w:val="24"/>
          <w:szCs w:val="24"/>
          <w:shd w:val="clear" w:color="auto" w:fill="FFFFFF" w:themeFill="background1"/>
          <w:lang w:val="ro-MD"/>
        </w:rPr>
      </w:pPr>
      <w:proofErr w:type="spellStart"/>
      <w:r>
        <w:rPr>
          <w:b/>
          <w:sz w:val="24"/>
          <w:szCs w:val="24"/>
          <w:shd w:val="clear" w:color="auto" w:fill="FFFFFF" w:themeFill="background1"/>
          <w:lang w:val="ro-MD"/>
        </w:rPr>
        <w:t>Boaghe</w:t>
      </w:r>
      <w:proofErr w:type="spellEnd"/>
      <w:r>
        <w:rPr>
          <w:b/>
          <w:sz w:val="24"/>
          <w:szCs w:val="24"/>
          <w:shd w:val="clear" w:color="auto" w:fill="FFFFFF" w:themeFill="background1"/>
          <w:lang w:val="ro-MD"/>
        </w:rPr>
        <w:t xml:space="preserve"> </w:t>
      </w:r>
      <w:proofErr w:type="spellStart"/>
      <w:r>
        <w:rPr>
          <w:b/>
          <w:sz w:val="24"/>
          <w:szCs w:val="24"/>
          <w:shd w:val="clear" w:color="auto" w:fill="FFFFFF" w:themeFill="background1"/>
          <w:lang w:val="ro-MD"/>
        </w:rPr>
        <w:t>Liudmila</w:t>
      </w:r>
      <w:proofErr w:type="spellEnd"/>
      <w:r>
        <w:rPr>
          <w:b/>
          <w:sz w:val="24"/>
          <w:szCs w:val="24"/>
          <w:shd w:val="clear" w:color="auto" w:fill="FFFFFF" w:themeFill="background1"/>
          <w:lang w:val="ro-MD"/>
        </w:rPr>
        <w:t>__________</w:t>
      </w:r>
    </w:p>
    <w:sectPr w:rsidR="004556CB"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96F64" w14:textId="77777777" w:rsidR="006C40AC" w:rsidRDefault="006C40AC">
      <w:r>
        <w:separator/>
      </w:r>
    </w:p>
  </w:endnote>
  <w:endnote w:type="continuationSeparator" w:id="0">
    <w:p w14:paraId="47A78170" w14:textId="77777777" w:rsidR="006C40AC" w:rsidRDefault="006C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3F89" w14:textId="77777777" w:rsidR="002E38EE" w:rsidRDefault="002E38EE" w:rsidP="00621FBC">
    <w:pPr>
      <w:pStyle w:val="a4"/>
      <w:jc w:val="center"/>
    </w:pPr>
    <w:r>
      <w:fldChar w:fldCharType="begin"/>
    </w:r>
    <w:r>
      <w:instrText xml:space="preserve"> PAGE   \* MERGEFORMAT </w:instrText>
    </w:r>
    <w:r>
      <w:fldChar w:fldCharType="separate"/>
    </w:r>
    <w:r w:rsidR="00A47F3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ECD9F" w14:textId="77777777" w:rsidR="006C40AC" w:rsidRDefault="006C40AC">
      <w:r>
        <w:separator/>
      </w:r>
    </w:p>
  </w:footnote>
  <w:footnote w:type="continuationSeparator" w:id="0">
    <w:p w14:paraId="17DBB076" w14:textId="77777777" w:rsidR="006C40AC" w:rsidRDefault="006C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BC0F0D"/>
    <w:multiLevelType w:val="hybridMultilevel"/>
    <w:tmpl w:val="61CC62CC"/>
    <w:lvl w:ilvl="0" w:tplc="08190001">
      <w:start w:val="1"/>
      <w:numFmt w:val="bullet"/>
      <w:lvlText w:val=""/>
      <w:lvlJc w:val="left"/>
      <w:pPr>
        <w:ind w:left="1395" w:hanging="360"/>
      </w:pPr>
      <w:rPr>
        <w:rFonts w:ascii="Symbol" w:hAnsi="Symbol" w:hint="default"/>
      </w:rPr>
    </w:lvl>
    <w:lvl w:ilvl="1" w:tplc="08190003" w:tentative="1">
      <w:start w:val="1"/>
      <w:numFmt w:val="bullet"/>
      <w:lvlText w:val="o"/>
      <w:lvlJc w:val="left"/>
      <w:pPr>
        <w:ind w:left="2115" w:hanging="360"/>
      </w:pPr>
      <w:rPr>
        <w:rFonts w:ascii="Courier New" w:hAnsi="Courier New" w:cs="Courier New" w:hint="default"/>
      </w:rPr>
    </w:lvl>
    <w:lvl w:ilvl="2" w:tplc="08190005" w:tentative="1">
      <w:start w:val="1"/>
      <w:numFmt w:val="bullet"/>
      <w:lvlText w:val=""/>
      <w:lvlJc w:val="left"/>
      <w:pPr>
        <w:ind w:left="2835" w:hanging="360"/>
      </w:pPr>
      <w:rPr>
        <w:rFonts w:ascii="Wingdings" w:hAnsi="Wingdings" w:hint="default"/>
      </w:rPr>
    </w:lvl>
    <w:lvl w:ilvl="3" w:tplc="08190001" w:tentative="1">
      <w:start w:val="1"/>
      <w:numFmt w:val="bullet"/>
      <w:lvlText w:val=""/>
      <w:lvlJc w:val="left"/>
      <w:pPr>
        <w:ind w:left="3555" w:hanging="360"/>
      </w:pPr>
      <w:rPr>
        <w:rFonts w:ascii="Symbol" w:hAnsi="Symbol" w:hint="default"/>
      </w:rPr>
    </w:lvl>
    <w:lvl w:ilvl="4" w:tplc="08190003" w:tentative="1">
      <w:start w:val="1"/>
      <w:numFmt w:val="bullet"/>
      <w:lvlText w:val="o"/>
      <w:lvlJc w:val="left"/>
      <w:pPr>
        <w:ind w:left="4275" w:hanging="360"/>
      </w:pPr>
      <w:rPr>
        <w:rFonts w:ascii="Courier New" w:hAnsi="Courier New" w:cs="Courier New" w:hint="default"/>
      </w:rPr>
    </w:lvl>
    <w:lvl w:ilvl="5" w:tplc="08190005" w:tentative="1">
      <w:start w:val="1"/>
      <w:numFmt w:val="bullet"/>
      <w:lvlText w:val=""/>
      <w:lvlJc w:val="left"/>
      <w:pPr>
        <w:ind w:left="4995" w:hanging="360"/>
      </w:pPr>
      <w:rPr>
        <w:rFonts w:ascii="Wingdings" w:hAnsi="Wingdings" w:hint="default"/>
      </w:rPr>
    </w:lvl>
    <w:lvl w:ilvl="6" w:tplc="08190001" w:tentative="1">
      <w:start w:val="1"/>
      <w:numFmt w:val="bullet"/>
      <w:lvlText w:val=""/>
      <w:lvlJc w:val="left"/>
      <w:pPr>
        <w:ind w:left="5715" w:hanging="360"/>
      </w:pPr>
      <w:rPr>
        <w:rFonts w:ascii="Symbol" w:hAnsi="Symbol" w:hint="default"/>
      </w:rPr>
    </w:lvl>
    <w:lvl w:ilvl="7" w:tplc="08190003" w:tentative="1">
      <w:start w:val="1"/>
      <w:numFmt w:val="bullet"/>
      <w:lvlText w:val="o"/>
      <w:lvlJc w:val="left"/>
      <w:pPr>
        <w:ind w:left="6435" w:hanging="360"/>
      </w:pPr>
      <w:rPr>
        <w:rFonts w:ascii="Courier New" w:hAnsi="Courier New" w:cs="Courier New" w:hint="default"/>
      </w:rPr>
    </w:lvl>
    <w:lvl w:ilvl="8" w:tplc="08190005" w:tentative="1">
      <w:start w:val="1"/>
      <w:numFmt w:val="bullet"/>
      <w:lvlText w:val=""/>
      <w:lvlJc w:val="left"/>
      <w:pPr>
        <w:ind w:left="7155" w:hanging="360"/>
      </w:pPr>
      <w:rPr>
        <w:rFonts w:ascii="Wingdings" w:hAnsi="Wingdings" w:hint="default"/>
      </w:rPr>
    </w:lvl>
  </w:abstractNum>
  <w:abstractNum w:abstractNumId="11"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6"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69955320">
    <w:abstractNumId w:val="8"/>
  </w:num>
  <w:num w:numId="2" w16cid:durableId="1075052978">
    <w:abstractNumId w:val="14"/>
  </w:num>
  <w:num w:numId="3" w16cid:durableId="584804723">
    <w:abstractNumId w:val="12"/>
  </w:num>
  <w:num w:numId="4" w16cid:durableId="189613856">
    <w:abstractNumId w:val="16"/>
  </w:num>
  <w:num w:numId="5" w16cid:durableId="228923546">
    <w:abstractNumId w:val="13"/>
  </w:num>
  <w:num w:numId="6" w16cid:durableId="1522157756">
    <w:abstractNumId w:val="0"/>
  </w:num>
  <w:num w:numId="7" w16cid:durableId="1564633588">
    <w:abstractNumId w:val="6"/>
  </w:num>
  <w:num w:numId="8" w16cid:durableId="509761558">
    <w:abstractNumId w:val="18"/>
  </w:num>
  <w:num w:numId="9" w16cid:durableId="1900704257">
    <w:abstractNumId w:val="1"/>
  </w:num>
  <w:num w:numId="10" w16cid:durableId="387919590">
    <w:abstractNumId w:val="3"/>
  </w:num>
  <w:num w:numId="11" w16cid:durableId="975644699">
    <w:abstractNumId w:val="9"/>
  </w:num>
  <w:num w:numId="12" w16cid:durableId="1399942775">
    <w:abstractNumId w:val="20"/>
  </w:num>
  <w:num w:numId="13" w16cid:durableId="96827923">
    <w:abstractNumId w:val="17"/>
  </w:num>
  <w:num w:numId="14" w16cid:durableId="781220398">
    <w:abstractNumId w:val="21"/>
  </w:num>
  <w:num w:numId="15" w16cid:durableId="1678341905">
    <w:abstractNumId w:val="11"/>
  </w:num>
  <w:num w:numId="16" w16cid:durableId="398485737">
    <w:abstractNumId w:val="5"/>
  </w:num>
  <w:num w:numId="17" w16cid:durableId="360323875">
    <w:abstractNumId w:val="2"/>
  </w:num>
  <w:num w:numId="18" w16cid:durableId="2133359234">
    <w:abstractNumId w:val="4"/>
  </w:num>
  <w:num w:numId="19" w16cid:durableId="146631251">
    <w:abstractNumId w:val="7"/>
  </w:num>
  <w:num w:numId="20" w16cid:durableId="602343755">
    <w:abstractNumId w:val="19"/>
  </w:num>
  <w:num w:numId="21" w16cid:durableId="2044012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626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0760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04DB"/>
    <w:rsid w:val="000017C8"/>
    <w:rsid w:val="0000388F"/>
    <w:rsid w:val="000056FD"/>
    <w:rsid w:val="000141D3"/>
    <w:rsid w:val="000162A8"/>
    <w:rsid w:val="00025C37"/>
    <w:rsid w:val="00044F7A"/>
    <w:rsid w:val="00047A53"/>
    <w:rsid w:val="0005330B"/>
    <w:rsid w:val="00054ABD"/>
    <w:rsid w:val="00056EDE"/>
    <w:rsid w:val="00065362"/>
    <w:rsid w:val="00081285"/>
    <w:rsid w:val="00082348"/>
    <w:rsid w:val="00086B34"/>
    <w:rsid w:val="000926A2"/>
    <w:rsid w:val="000B2D7E"/>
    <w:rsid w:val="000B4282"/>
    <w:rsid w:val="000C1E71"/>
    <w:rsid w:val="000C34C2"/>
    <w:rsid w:val="000C6F04"/>
    <w:rsid w:val="000D4BD2"/>
    <w:rsid w:val="000E2C1D"/>
    <w:rsid w:val="000F14AE"/>
    <w:rsid w:val="000F5564"/>
    <w:rsid w:val="00116988"/>
    <w:rsid w:val="00122017"/>
    <w:rsid w:val="001224DA"/>
    <w:rsid w:val="00132012"/>
    <w:rsid w:val="00132573"/>
    <w:rsid w:val="00135B69"/>
    <w:rsid w:val="00147119"/>
    <w:rsid w:val="001603C4"/>
    <w:rsid w:val="00160ECF"/>
    <w:rsid w:val="001624EE"/>
    <w:rsid w:val="00164799"/>
    <w:rsid w:val="001712E4"/>
    <w:rsid w:val="001736B0"/>
    <w:rsid w:val="0018435B"/>
    <w:rsid w:val="0018447D"/>
    <w:rsid w:val="001901D3"/>
    <w:rsid w:val="00193032"/>
    <w:rsid w:val="00193507"/>
    <w:rsid w:val="00195A29"/>
    <w:rsid w:val="001B34D1"/>
    <w:rsid w:val="001C2A97"/>
    <w:rsid w:val="001C4358"/>
    <w:rsid w:val="001C7B92"/>
    <w:rsid w:val="001D48E7"/>
    <w:rsid w:val="001E131F"/>
    <w:rsid w:val="001F244D"/>
    <w:rsid w:val="00206B75"/>
    <w:rsid w:val="00207B3C"/>
    <w:rsid w:val="002222C4"/>
    <w:rsid w:val="00233938"/>
    <w:rsid w:val="00246667"/>
    <w:rsid w:val="002546EC"/>
    <w:rsid w:val="00260464"/>
    <w:rsid w:val="0026289E"/>
    <w:rsid w:val="00280801"/>
    <w:rsid w:val="00284C09"/>
    <w:rsid w:val="00292A5C"/>
    <w:rsid w:val="00296754"/>
    <w:rsid w:val="00297F99"/>
    <w:rsid w:val="002A074C"/>
    <w:rsid w:val="002B47F5"/>
    <w:rsid w:val="002B7076"/>
    <w:rsid w:val="002C0511"/>
    <w:rsid w:val="002C0993"/>
    <w:rsid w:val="002C6BE1"/>
    <w:rsid w:val="002C771A"/>
    <w:rsid w:val="002D66C0"/>
    <w:rsid w:val="002E10A8"/>
    <w:rsid w:val="002E37CD"/>
    <w:rsid w:val="002E38EE"/>
    <w:rsid w:val="002E606A"/>
    <w:rsid w:val="002F3A70"/>
    <w:rsid w:val="002F7099"/>
    <w:rsid w:val="00302236"/>
    <w:rsid w:val="003258D9"/>
    <w:rsid w:val="00331B13"/>
    <w:rsid w:val="00333662"/>
    <w:rsid w:val="00336BD4"/>
    <w:rsid w:val="00340BA2"/>
    <w:rsid w:val="00341B89"/>
    <w:rsid w:val="00353A69"/>
    <w:rsid w:val="003647B8"/>
    <w:rsid w:val="003720D9"/>
    <w:rsid w:val="00381DAF"/>
    <w:rsid w:val="00383BDC"/>
    <w:rsid w:val="00386025"/>
    <w:rsid w:val="00386E8D"/>
    <w:rsid w:val="00387313"/>
    <w:rsid w:val="0039622C"/>
    <w:rsid w:val="003A3724"/>
    <w:rsid w:val="003B0BEA"/>
    <w:rsid w:val="003B1322"/>
    <w:rsid w:val="003B5EF7"/>
    <w:rsid w:val="003C3193"/>
    <w:rsid w:val="003E0F9F"/>
    <w:rsid w:val="003E25C7"/>
    <w:rsid w:val="003E3B7E"/>
    <w:rsid w:val="003E4193"/>
    <w:rsid w:val="004019DC"/>
    <w:rsid w:val="00402CAF"/>
    <w:rsid w:val="00403FE6"/>
    <w:rsid w:val="00405F67"/>
    <w:rsid w:val="004065C6"/>
    <w:rsid w:val="00407851"/>
    <w:rsid w:val="0041000F"/>
    <w:rsid w:val="004156E0"/>
    <w:rsid w:val="004225A2"/>
    <w:rsid w:val="00423F6D"/>
    <w:rsid w:val="0042484E"/>
    <w:rsid w:val="0042721D"/>
    <w:rsid w:val="00433611"/>
    <w:rsid w:val="00440AD1"/>
    <w:rsid w:val="004416E1"/>
    <w:rsid w:val="00442B5E"/>
    <w:rsid w:val="00443919"/>
    <w:rsid w:val="00444B84"/>
    <w:rsid w:val="00451C22"/>
    <w:rsid w:val="004544DF"/>
    <w:rsid w:val="0045517F"/>
    <w:rsid w:val="004556CB"/>
    <w:rsid w:val="00462C44"/>
    <w:rsid w:val="004761D9"/>
    <w:rsid w:val="00476373"/>
    <w:rsid w:val="00490138"/>
    <w:rsid w:val="00490589"/>
    <w:rsid w:val="004A7F2F"/>
    <w:rsid w:val="004B2499"/>
    <w:rsid w:val="004B6A58"/>
    <w:rsid w:val="004C2DF3"/>
    <w:rsid w:val="004C5BB0"/>
    <w:rsid w:val="004E492B"/>
    <w:rsid w:val="004E7998"/>
    <w:rsid w:val="004F54D6"/>
    <w:rsid w:val="004F6142"/>
    <w:rsid w:val="00500D89"/>
    <w:rsid w:val="00506D5A"/>
    <w:rsid w:val="005110B6"/>
    <w:rsid w:val="005140ED"/>
    <w:rsid w:val="005160EE"/>
    <w:rsid w:val="00527338"/>
    <w:rsid w:val="00536B86"/>
    <w:rsid w:val="00537972"/>
    <w:rsid w:val="005421FA"/>
    <w:rsid w:val="0054558F"/>
    <w:rsid w:val="005518F6"/>
    <w:rsid w:val="00554C91"/>
    <w:rsid w:val="005559BC"/>
    <w:rsid w:val="005560D1"/>
    <w:rsid w:val="00557A0F"/>
    <w:rsid w:val="0057064E"/>
    <w:rsid w:val="00585530"/>
    <w:rsid w:val="005929E2"/>
    <w:rsid w:val="005A27F2"/>
    <w:rsid w:val="005B0108"/>
    <w:rsid w:val="005B715A"/>
    <w:rsid w:val="005C020D"/>
    <w:rsid w:val="005D2F0B"/>
    <w:rsid w:val="005D4163"/>
    <w:rsid w:val="005E2215"/>
    <w:rsid w:val="005E4B83"/>
    <w:rsid w:val="005F1683"/>
    <w:rsid w:val="005F43FA"/>
    <w:rsid w:val="005F61AE"/>
    <w:rsid w:val="00600B4A"/>
    <w:rsid w:val="00602AC3"/>
    <w:rsid w:val="00610EA1"/>
    <w:rsid w:val="0061526C"/>
    <w:rsid w:val="00621FBC"/>
    <w:rsid w:val="0062221E"/>
    <w:rsid w:val="00640D4F"/>
    <w:rsid w:val="006432F0"/>
    <w:rsid w:val="00644EB7"/>
    <w:rsid w:val="006466C0"/>
    <w:rsid w:val="00651A74"/>
    <w:rsid w:val="00654065"/>
    <w:rsid w:val="00661BA4"/>
    <w:rsid w:val="00662C7D"/>
    <w:rsid w:val="00673A6A"/>
    <w:rsid w:val="00680F53"/>
    <w:rsid w:val="00685328"/>
    <w:rsid w:val="00686BFC"/>
    <w:rsid w:val="0069001F"/>
    <w:rsid w:val="00694480"/>
    <w:rsid w:val="006948CD"/>
    <w:rsid w:val="006A3BF2"/>
    <w:rsid w:val="006A466D"/>
    <w:rsid w:val="006A6405"/>
    <w:rsid w:val="006A7152"/>
    <w:rsid w:val="006B30E6"/>
    <w:rsid w:val="006C11CA"/>
    <w:rsid w:val="006C40AC"/>
    <w:rsid w:val="006D0A0D"/>
    <w:rsid w:val="006D25B5"/>
    <w:rsid w:val="00700A2F"/>
    <w:rsid w:val="007058DA"/>
    <w:rsid w:val="00711AE2"/>
    <w:rsid w:val="00712175"/>
    <w:rsid w:val="007201DC"/>
    <w:rsid w:val="0072330A"/>
    <w:rsid w:val="00740732"/>
    <w:rsid w:val="0074622B"/>
    <w:rsid w:val="00772F14"/>
    <w:rsid w:val="00777747"/>
    <w:rsid w:val="00783238"/>
    <w:rsid w:val="00783AD2"/>
    <w:rsid w:val="00794E2A"/>
    <w:rsid w:val="007958AE"/>
    <w:rsid w:val="00796324"/>
    <w:rsid w:val="007A25C7"/>
    <w:rsid w:val="007B4CE3"/>
    <w:rsid w:val="007B62B7"/>
    <w:rsid w:val="007B792B"/>
    <w:rsid w:val="007C7CB0"/>
    <w:rsid w:val="007D20E3"/>
    <w:rsid w:val="007F0F55"/>
    <w:rsid w:val="007F1077"/>
    <w:rsid w:val="007F4418"/>
    <w:rsid w:val="00825535"/>
    <w:rsid w:val="00827915"/>
    <w:rsid w:val="0083658F"/>
    <w:rsid w:val="00847721"/>
    <w:rsid w:val="008620E0"/>
    <w:rsid w:val="00872946"/>
    <w:rsid w:val="00873BDA"/>
    <w:rsid w:val="00881708"/>
    <w:rsid w:val="008876C3"/>
    <w:rsid w:val="00887CCE"/>
    <w:rsid w:val="008915A7"/>
    <w:rsid w:val="00892BD2"/>
    <w:rsid w:val="00895055"/>
    <w:rsid w:val="008A45C2"/>
    <w:rsid w:val="008A6A71"/>
    <w:rsid w:val="008B0551"/>
    <w:rsid w:val="008B4BE6"/>
    <w:rsid w:val="008B59A6"/>
    <w:rsid w:val="008C6F7A"/>
    <w:rsid w:val="008D19F0"/>
    <w:rsid w:val="008D21CC"/>
    <w:rsid w:val="008E6EC1"/>
    <w:rsid w:val="008F440A"/>
    <w:rsid w:val="008F4595"/>
    <w:rsid w:val="0090083E"/>
    <w:rsid w:val="00917E76"/>
    <w:rsid w:val="00921D19"/>
    <w:rsid w:val="00936455"/>
    <w:rsid w:val="0094088E"/>
    <w:rsid w:val="00943099"/>
    <w:rsid w:val="00946EB6"/>
    <w:rsid w:val="00952A73"/>
    <w:rsid w:val="00956721"/>
    <w:rsid w:val="00957C67"/>
    <w:rsid w:val="00957EB2"/>
    <w:rsid w:val="0096527B"/>
    <w:rsid w:val="009708AD"/>
    <w:rsid w:val="00993E78"/>
    <w:rsid w:val="009970E2"/>
    <w:rsid w:val="009C150E"/>
    <w:rsid w:val="009D4FCD"/>
    <w:rsid w:val="009D5F69"/>
    <w:rsid w:val="009D67F5"/>
    <w:rsid w:val="009E244E"/>
    <w:rsid w:val="00A0078C"/>
    <w:rsid w:val="00A02472"/>
    <w:rsid w:val="00A03CE9"/>
    <w:rsid w:val="00A2233F"/>
    <w:rsid w:val="00A30991"/>
    <w:rsid w:val="00A30C54"/>
    <w:rsid w:val="00A33D76"/>
    <w:rsid w:val="00A44594"/>
    <w:rsid w:val="00A47346"/>
    <w:rsid w:val="00A47F31"/>
    <w:rsid w:val="00A60186"/>
    <w:rsid w:val="00A61F2B"/>
    <w:rsid w:val="00A71030"/>
    <w:rsid w:val="00A7744C"/>
    <w:rsid w:val="00A820B4"/>
    <w:rsid w:val="00A822BD"/>
    <w:rsid w:val="00A86E62"/>
    <w:rsid w:val="00A93CC3"/>
    <w:rsid w:val="00A957FC"/>
    <w:rsid w:val="00A96507"/>
    <w:rsid w:val="00A96D9B"/>
    <w:rsid w:val="00AA14E6"/>
    <w:rsid w:val="00AB0ED9"/>
    <w:rsid w:val="00AB3EB6"/>
    <w:rsid w:val="00AC2788"/>
    <w:rsid w:val="00AC68D0"/>
    <w:rsid w:val="00AC7137"/>
    <w:rsid w:val="00AD130B"/>
    <w:rsid w:val="00AE337D"/>
    <w:rsid w:val="00AE59E3"/>
    <w:rsid w:val="00AE7C64"/>
    <w:rsid w:val="00AF244E"/>
    <w:rsid w:val="00AF2BE8"/>
    <w:rsid w:val="00AF3D22"/>
    <w:rsid w:val="00AF44E7"/>
    <w:rsid w:val="00AF62EE"/>
    <w:rsid w:val="00AF68A4"/>
    <w:rsid w:val="00B020B4"/>
    <w:rsid w:val="00B03B56"/>
    <w:rsid w:val="00B072A5"/>
    <w:rsid w:val="00B07EB3"/>
    <w:rsid w:val="00B10BD7"/>
    <w:rsid w:val="00B10C5F"/>
    <w:rsid w:val="00B1222A"/>
    <w:rsid w:val="00B13BFE"/>
    <w:rsid w:val="00B147DC"/>
    <w:rsid w:val="00B1606A"/>
    <w:rsid w:val="00B17520"/>
    <w:rsid w:val="00B24A0F"/>
    <w:rsid w:val="00B316F4"/>
    <w:rsid w:val="00B4633E"/>
    <w:rsid w:val="00B46E5C"/>
    <w:rsid w:val="00B53265"/>
    <w:rsid w:val="00B55771"/>
    <w:rsid w:val="00B65510"/>
    <w:rsid w:val="00B72B81"/>
    <w:rsid w:val="00B84015"/>
    <w:rsid w:val="00B86AD1"/>
    <w:rsid w:val="00B90F2D"/>
    <w:rsid w:val="00B9367F"/>
    <w:rsid w:val="00BA0FB0"/>
    <w:rsid w:val="00BA23BD"/>
    <w:rsid w:val="00BA4A03"/>
    <w:rsid w:val="00BA6A4D"/>
    <w:rsid w:val="00BA7AD4"/>
    <w:rsid w:val="00BC3D52"/>
    <w:rsid w:val="00BC3DE8"/>
    <w:rsid w:val="00BD4FBC"/>
    <w:rsid w:val="00BE44F5"/>
    <w:rsid w:val="00C032BA"/>
    <w:rsid w:val="00C03320"/>
    <w:rsid w:val="00C12770"/>
    <w:rsid w:val="00C22322"/>
    <w:rsid w:val="00C27A6C"/>
    <w:rsid w:val="00C468DB"/>
    <w:rsid w:val="00C55B3E"/>
    <w:rsid w:val="00C655F1"/>
    <w:rsid w:val="00C66C23"/>
    <w:rsid w:val="00C73081"/>
    <w:rsid w:val="00C76BD6"/>
    <w:rsid w:val="00C81E1B"/>
    <w:rsid w:val="00C8354C"/>
    <w:rsid w:val="00C93764"/>
    <w:rsid w:val="00C949CE"/>
    <w:rsid w:val="00CA1A5B"/>
    <w:rsid w:val="00CA2E7C"/>
    <w:rsid w:val="00CA374D"/>
    <w:rsid w:val="00CB1163"/>
    <w:rsid w:val="00CB1990"/>
    <w:rsid w:val="00CB3DE0"/>
    <w:rsid w:val="00CC08E6"/>
    <w:rsid w:val="00CD03FA"/>
    <w:rsid w:val="00CD10F7"/>
    <w:rsid w:val="00CD4BB5"/>
    <w:rsid w:val="00CE198E"/>
    <w:rsid w:val="00D01A70"/>
    <w:rsid w:val="00D06E18"/>
    <w:rsid w:val="00D10289"/>
    <w:rsid w:val="00D138E9"/>
    <w:rsid w:val="00D17B85"/>
    <w:rsid w:val="00D20714"/>
    <w:rsid w:val="00D21D68"/>
    <w:rsid w:val="00D32823"/>
    <w:rsid w:val="00D333F9"/>
    <w:rsid w:val="00D35C99"/>
    <w:rsid w:val="00D3738E"/>
    <w:rsid w:val="00D40019"/>
    <w:rsid w:val="00D467AD"/>
    <w:rsid w:val="00D54F09"/>
    <w:rsid w:val="00D6797D"/>
    <w:rsid w:val="00D7099C"/>
    <w:rsid w:val="00D72A0B"/>
    <w:rsid w:val="00D77C61"/>
    <w:rsid w:val="00D85B8C"/>
    <w:rsid w:val="00DA59B6"/>
    <w:rsid w:val="00DB0F80"/>
    <w:rsid w:val="00DB2FA4"/>
    <w:rsid w:val="00DC0D14"/>
    <w:rsid w:val="00DC2231"/>
    <w:rsid w:val="00DD6A5F"/>
    <w:rsid w:val="00DE07DA"/>
    <w:rsid w:val="00DE22D2"/>
    <w:rsid w:val="00DF13DA"/>
    <w:rsid w:val="00E00C76"/>
    <w:rsid w:val="00E018A6"/>
    <w:rsid w:val="00E040D4"/>
    <w:rsid w:val="00E0608C"/>
    <w:rsid w:val="00E23F8F"/>
    <w:rsid w:val="00E35B96"/>
    <w:rsid w:val="00E5211A"/>
    <w:rsid w:val="00E55E71"/>
    <w:rsid w:val="00E66569"/>
    <w:rsid w:val="00E66C28"/>
    <w:rsid w:val="00E75199"/>
    <w:rsid w:val="00E75C99"/>
    <w:rsid w:val="00E801C1"/>
    <w:rsid w:val="00E86550"/>
    <w:rsid w:val="00EA3AE4"/>
    <w:rsid w:val="00EB09DA"/>
    <w:rsid w:val="00ED4D8D"/>
    <w:rsid w:val="00EE078B"/>
    <w:rsid w:val="00EF7226"/>
    <w:rsid w:val="00F1332C"/>
    <w:rsid w:val="00F14716"/>
    <w:rsid w:val="00F1644B"/>
    <w:rsid w:val="00F206BA"/>
    <w:rsid w:val="00F25BBC"/>
    <w:rsid w:val="00F25CB3"/>
    <w:rsid w:val="00F30735"/>
    <w:rsid w:val="00F33CA7"/>
    <w:rsid w:val="00F37FB9"/>
    <w:rsid w:val="00F424E8"/>
    <w:rsid w:val="00F4298B"/>
    <w:rsid w:val="00F53932"/>
    <w:rsid w:val="00F539AB"/>
    <w:rsid w:val="00F6042F"/>
    <w:rsid w:val="00F61256"/>
    <w:rsid w:val="00F70597"/>
    <w:rsid w:val="00F733E8"/>
    <w:rsid w:val="00F76AE8"/>
    <w:rsid w:val="00F80108"/>
    <w:rsid w:val="00F86BE0"/>
    <w:rsid w:val="00F90F0C"/>
    <w:rsid w:val="00FB099F"/>
    <w:rsid w:val="00FC4014"/>
    <w:rsid w:val="00FD69A6"/>
    <w:rsid w:val="00FF0370"/>
    <w:rsid w:val="00FF5BC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8F03"/>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6A466D"/>
    <w:rPr>
      <w:color w:val="0563C1" w:themeColor="hyperlink"/>
      <w:u w:val="single"/>
    </w:rPr>
  </w:style>
  <w:style w:type="paragraph" w:styleId="ad">
    <w:name w:val="No Spacing"/>
    <w:link w:val="ae"/>
    <w:uiPriority w:val="1"/>
    <w:qFormat/>
    <w:rsid w:val="005D4163"/>
    <w:pPr>
      <w:spacing w:after="0" w:line="240" w:lineRule="auto"/>
    </w:pPr>
    <w:rPr>
      <w:rFonts w:ascii="Times New Roman" w:eastAsia="Times New Roman" w:hAnsi="Times New Roman" w:cs="Times New Roman"/>
      <w:sz w:val="20"/>
      <w:szCs w:val="20"/>
      <w:lang w:val="ru-RU" w:eastAsia="ru-RU"/>
    </w:rPr>
  </w:style>
  <w:style w:type="character" w:customStyle="1" w:styleId="ae">
    <w:name w:val="Без интервала Знак"/>
    <w:link w:val="ad"/>
    <w:uiPriority w:val="1"/>
    <w:locked/>
    <w:rsid w:val="00B84015"/>
    <w:rPr>
      <w:rFonts w:ascii="Times New Roman" w:eastAsia="Times New Roman" w:hAnsi="Times New Roman" w:cs="Times New Roman"/>
      <w:sz w:val="20"/>
      <w:szCs w:val="20"/>
      <w:lang w:val="ru-RU" w:eastAsia="ru-RU"/>
    </w:rPr>
  </w:style>
  <w:style w:type="character" w:styleId="af">
    <w:name w:val="Unresolved Mention"/>
    <w:basedOn w:val="a1"/>
    <w:uiPriority w:val="99"/>
    <w:semiHidden/>
    <w:unhideWhenUsed/>
    <w:rsid w:val="003B0BEA"/>
    <w:rPr>
      <w:color w:val="605E5C"/>
      <w:shd w:val="clear" w:color="auto" w:fill="E1DFDD"/>
    </w:rPr>
  </w:style>
  <w:style w:type="character" w:styleId="af0">
    <w:name w:val="FollowedHyperlink"/>
    <w:basedOn w:val="a1"/>
    <w:uiPriority w:val="99"/>
    <w:semiHidden/>
    <w:unhideWhenUsed/>
    <w:rsid w:val="00A822BD"/>
    <w:rPr>
      <w:color w:val="954F72" w:themeColor="followedHyperlink"/>
      <w:u w:val="single"/>
    </w:rPr>
  </w:style>
  <w:style w:type="paragraph" w:styleId="HTML">
    <w:name w:val="HTML Preformatted"/>
    <w:basedOn w:val="a"/>
    <w:link w:val="HTML0"/>
    <w:uiPriority w:val="99"/>
    <w:semiHidden/>
    <w:unhideWhenUsed/>
    <w:rsid w:val="00956721"/>
    <w:rPr>
      <w:rFonts w:ascii="Consolas" w:hAnsi="Consolas"/>
    </w:rPr>
  </w:style>
  <w:style w:type="character" w:customStyle="1" w:styleId="HTML0">
    <w:name w:val="Стандартный HTML Знак"/>
    <w:basedOn w:val="a1"/>
    <w:link w:val="HTML"/>
    <w:uiPriority w:val="99"/>
    <w:semiHidden/>
    <w:rsid w:val="00956721"/>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1196">
      <w:bodyDiv w:val="1"/>
      <w:marLeft w:val="0"/>
      <w:marRight w:val="0"/>
      <w:marTop w:val="0"/>
      <w:marBottom w:val="0"/>
      <w:divBdr>
        <w:top w:val="none" w:sz="0" w:space="0" w:color="auto"/>
        <w:left w:val="none" w:sz="0" w:space="0" w:color="auto"/>
        <w:bottom w:val="none" w:sz="0" w:space="0" w:color="auto"/>
        <w:right w:val="none" w:sz="0" w:space="0" w:color="auto"/>
      </w:divBdr>
    </w:div>
    <w:div w:id="486364790">
      <w:bodyDiv w:val="1"/>
      <w:marLeft w:val="0"/>
      <w:marRight w:val="0"/>
      <w:marTop w:val="0"/>
      <w:marBottom w:val="0"/>
      <w:divBdr>
        <w:top w:val="none" w:sz="0" w:space="0" w:color="auto"/>
        <w:left w:val="none" w:sz="0" w:space="0" w:color="auto"/>
        <w:bottom w:val="none" w:sz="0" w:space="0" w:color="auto"/>
        <w:right w:val="none" w:sz="0" w:space="0" w:color="auto"/>
      </w:divBdr>
    </w:div>
    <w:div w:id="758990860">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482842204">
      <w:bodyDiv w:val="1"/>
      <w:marLeft w:val="0"/>
      <w:marRight w:val="0"/>
      <w:marTop w:val="0"/>
      <w:marBottom w:val="0"/>
      <w:divBdr>
        <w:top w:val="none" w:sz="0" w:space="0" w:color="auto"/>
        <w:left w:val="none" w:sz="0" w:space="0" w:color="auto"/>
        <w:bottom w:val="none" w:sz="0" w:space="0" w:color="auto"/>
        <w:right w:val="none" w:sz="0" w:space="0" w:color="auto"/>
      </w:divBdr>
    </w:div>
    <w:div w:id="1767143913">
      <w:bodyDiv w:val="1"/>
      <w:marLeft w:val="0"/>
      <w:marRight w:val="0"/>
      <w:marTop w:val="0"/>
      <w:marBottom w:val="0"/>
      <w:divBdr>
        <w:top w:val="none" w:sz="0" w:space="0" w:color="auto"/>
        <w:left w:val="none" w:sz="0" w:space="0" w:color="auto"/>
        <w:bottom w:val="none" w:sz="0" w:space="0" w:color="auto"/>
        <w:right w:val="none" w:sz="0" w:space="0" w:color="auto"/>
      </w:divBdr>
    </w:div>
    <w:div w:id="1809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sbotanica.md/achizitii/achizitii/" TargetMode="External"/><Relationship Id="rId5" Type="http://schemas.openxmlformats.org/officeDocument/2006/relationships/webSettings" Target="webSettings.xml"/><Relationship Id="rId10" Type="http://schemas.openxmlformats.org/officeDocument/2006/relationships/hyperlink" Target="https://achizitii.md/ro/public/tender/21575278/" TargetMode="External"/><Relationship Id="rId4" Type="http://schemas.openxmlformats.org/officeDocument/2006/relationships/settings" Target="settings.xml"/><Relationship Id="rId9" Type="http://schemas.openxmlformats.org/officeDocument/2006/relationships/hyperlink" Target="https://detsbotanica.md/achiziti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B68D-DBD7-4678-8B5A-C601387B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8</Pages>
  <Words>3394</Words>
  <Characters>19346</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308</cp:revision>
  <cp:lastPrinted>2025-03-18T09:13:00Z</cp:lastPrinted>
  <dcterms:created xsi:type="dcterms:W3CDTF">2021-09-28T11:20:00Z</dcterms:created>
  <dcterms:modified xsi:type="dcterms:W3CDTF">2026-03-04T11:47:00Z</dcterms:modified>
</cp:coreProperties>
</file>