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8" w:type="dxa"/>
        <w:tblInd w:w="93" w:type="dxa"/>
        <w:tblLook w:val="04A0" w:firstRow="1" w:lastRow="0" w:firstColumn="1" w:lastColumn="0" w:noHBand="0" w:noVBand="1"/>
      </w:tblPr>
      <w:tblGrid>
        <w:gridCol w:w="620"/>
        <w:gridCol w:w="4782"/>
        <w:gridCol w:w="1156"/>
        <w:gridCol w:w="1540"/>
        <w:gridCol w:w="2320"/>
        <w:gridCol w:w="2020"/>
        <w:gridCol w:w="2700"/>
      </w:tblGrid>
      <w:tr w:rsidR="00905512" w:rsidRPr="00905512" w:rsidTr="00AC01DD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12" w:rsidRPr="00905512" w:rsidRDefault="00905512" w:rsidP="00905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A P R O B :</w:t>
            </w:r>
          </w:p>
        </w:tc>
      </w:tr>
      <w:tr w:rsidR="00905512" w:rsidRPr="00905512" w:rsidTr="00AC01DD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12" w:rsidRPr="00905512" w:rsidRDefault="00905512" w:rsidP="00905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Șeful DETS  sectorul Botanica</w:t>
            </w:r>
          </w:p>
        </w:tc>
      </w:tr>
      <w:tr w:rsidR="00905512" w:rsidRPr="00905512" w:rsidTr="00AC01DD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12" w:rsidRPr="00905512" w:rsidRDefault="00905512" w:rsidP="00905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Ion MUSTEAȚĂ</w:t>
            </w:r>
          </w:p>
        </w:tc>
      </w:tr>
      <w:tr w:rsidR="00905512" w:rsidRPr="00905512" w:rsidTr="00AC01DD">
        <w:trPr>
          <w:trHeight w:val="1359"/>
        </w:trPr>
        <w:tc>
          <w:tcPr>
            <w:tcW w:w="15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12" w:rsidRPr="00905512" w:rsidRDefault="00C84CB2" w:rsidP="00C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PLAN </w:t>
            </w:r>
            <w:r w:rsidR="00905512"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de Achiziții Publice pentru anul 2022, </w:t>
            </w:r>
            <w:r w:rsidR="00C44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conform </w:t>
            </w:r>
            <w:r w:rsidR="00905512"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neces</w:t>
            </w:r>
            <w:r w:rsidR="00C44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ităților</w:t>
            </w:r>
            <w:r w:rsidR="00905512"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instituţiilor  de învăţământ subordonate</w:t>
            </w:r>
            <w:r w:rsidR="00905512"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 Direcției </w:t>
            </w:r>
            <w:r w:rsidR="00C44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</w:t>
            </w:r>
            <w:r w:rsidR="00C449CA"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ducație</w:t>
            </w:r>
            <w:r w:rsidR="00905512"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tineret și sport sectorul Botanica </w:t>
            </w:r>
          </w:p>
        </w:tc>
      </w:tr>
      <w:tr w:rsidR="009874A5" w:rsidRPr="002139EE" w:rsidTr="00AC01DD">
        <w:trPr>
          <w:trHeight w:val="10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Nr.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d/o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905512" w:rsidRDefault="00905512" w:rsidP="00FF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Expunerea obiectului de achiziție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Cod CPV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905512" w:rsidRDefault="00905512" w:rsidP="00221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Valoarea estimat</w:t>
            </w:r>
            <w:r w:rsidR="002215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ivă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fără TVA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(lei)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Procedura de achiziție aplicabilă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Perioada desfășurării procedurii de AP</w:t>
            </w:r>
          </w:p>
        </w:tc>
      </w:tr>
      <w:tr w:rsidR="009874A5" w:rsidRPr="002139EE" w:rsidTr="00AC01DD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Servicii de reparație </w:t>
            </w:r>
            <w:r w:rsidR="0059542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a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rețelelor electrice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ianuarie 2022</w:t>
            </w:r>
          </w:p>
        </w:tc>
      </w:tr>
      <w:tr w:rsidR="009874A5" w:rsidRPr="002139EE" w:rsidTr="00AC01DD">
        <w:trPr>
          <w:trHeight w:val="8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Servicii de reparație </w:t>
            </w:r>
            <w:r w:rsidR="0059542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a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utilajului tehnologic  și rețelelor e</w:t>
            </w:r>
            <w:r w:rsidR="007517F0" w:rsidRPr="00E616C5">
              <w:rPr>
                <w:rFonts w:ascii="Times New Roman" w:eastAsia="Times New Roman" w:hAnsi="Times New Roman" w:cs="Times New Roman"/>
                <w:lang w:eastAsia="ru-RU"/>
              </w:rPr>
              <w:t>le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ctrice în blocurile alim</w:t>
            </w:r>
            <w:r w:rsidR="007517F0" w:rsidRPr="00E616C5">
              <w:rPr>
                <w:rFonts w:ascii="Times New Roman" w:eastAsia="Times New Roman" w:hAnsi="Times New Roman" w:cs="Times New Roman"/>
                <w:lang w:eastAsia="ru-RU"/>
              </w:rPr>
              <w:t>en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tare, spălătorii</w:t>
            </w:r>
            <w:r w:rsidR="005C1515" w:rsidRPr="00E616C5">
              <w:rPr>
                <w:rFonts w:ascii="Times New Roman" w:eastAsia="Times New Roman" w:hAnsi="Times New Roman" w:cs="Times New Roman"/>
                <w:lang w:eastAsia="ru-RU"/>
              </w:rPr>
              <w:t>lor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din instituțiile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ianuarie 2022</w:t>
            </w:r>
          </w:p>
        </w:tc>
      </w:tr>
      <w:tr w:rsidR="009874A5" w:rsidRPr="002139EE" w:rsidTr="00AC01DD">
        <w:trPr>
          <w:trHeight w:val="5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Servicii de alimentare cu toner a cartuşelor şi reciclare</w:t>
            </w:r>
            <w:r w:rsidR="00BB3071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a acestora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, deservirea tehnică a calculatoarelor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45000000-7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ianuarie 2022</w:t>
            </w:r>
          </w:p>
        </w:tc>
      </w:tr>
      <w:tr w:rsidR="009874A5" w:rsidRPr="002139EE" w:rsidTr="00AC01DD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Deratizarea și dezinsecția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45000000-7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ianuarie 2022</w:t>
            </w:r>
          </w:p>
        </w:tc>
      </w:tr>
      <w:tr w:rsidR="009874A5" w:rsidRPr="002139EE" w:rsidTr="00AC01DD">
        <w:trPr>
          <w:trHeight w:val="5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Deservirea sistemului contabil  și sistemului de salarizare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222210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72212440-5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5B14C7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67500,00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ianuarie 2022</w:t>
            </w:r>
          </w:p>
        </w:tc>
      </w:tr>
      <w:tr w:rsidR="00A60AD4" w:rsidRPr="00905512" w:rsidTr="00AC01DD">
        <w:trPr>
          <w:trHeight w:val="2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 de avariere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ianuarie 2022</w:t>
            </w:r>
          </w:p>
        </w:tc>
      </w:tr>
      <w:tr w:rsidR="009874A5" w:rsidRPr="002139EE" w:rsidTr="00AC01DD">
        <w:trPr>
          <w:trHeight w:val="11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6F31A7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ervicii de estimare, elaborare a devizelor și caietelor de sarcini la lucrări de reparație pentru instituțiile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71322500-6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ianuarie  2022</w:t>
            </w:r>
          </w:p>
        </w:tc>
      </w:tr>
      <w:tr w:rsidR="009874A5" w:rsidRPr="002139EE" w:rsidTr="00AC01DD">
        <w:trPr>
          <w:trHeight w:val="2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Moldova GAZ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76100000-4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453000.00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OOS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ianuarie 2022</w:t>
            </w:r>
          </w:p>
        </w:tc>
      </w:tr>
      <w:tr w:rsidR="009874A5" w:rsidRPr="002139EE" w:rsidTr="00AC01DD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Energi</w:t>
            </w:r>
            <w:r w:rsidR="00611C7A" w:rsidRPr="00E616C5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electrică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31682000-0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4161700.00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OOS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ianuarie 2022</w:t>
            </w:r>
          </w:p>
        </w:tc>
      </w:tr>
      <w:tr w:rsidR="009874A5" w:rsidRPr="002139EE" w:rsidTr="00AC01DD">
        <w:trPr>
          <w:trHeight w:val="2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Apă și canalizare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222140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15981300-1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3855800.00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OOS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ianuarie 2022</w:t>
            </w:r>
          </w:p>
        </w:tc>
      </w:tr>
      <w:tr w:rsidR="009874A5" w:rsidRPr="002139EE" w:rsidTr="00AC01DD">
        <w:trPr>
          <w:trHeight w:val="2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Energi</w:t>
            </w:r>
            <w:r w:rsidR="00B7518D" w:rsidRPr="00E616C5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termică și apă caldă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222130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09321000-5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14500000.00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OOS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ianuarie 2022</w:t>
            </w:r>
          </w:p>
        </w:tc>
      </w:tr>
      <w:tr w:rsidR="009874A5" w:rsidRPr="002139EE" w:rsidTr="00AC01DD">
        <w:trPr>
          <w:trHeight w:val="2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Salubritate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222190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45000000-7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562400.00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OOS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februarie2022</w:t>
            </w:r>
          </w:p>
        </w:tc>
      </w:tr>
      <w:tr w:rsidR="009874A5" w:rsidRPr="002139EE" w:rsidTr="00AC01DD">
        <w:trPr>
          <w:trHeight w:val="2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Telefonie fixă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222220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64211000-8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100000.00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OOS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februarie2022</w:t>
            </w:r>
          </w:p>
        </w:tc>
      </w:tr>
      <w:tr w:rsidR="009874A5" w:rsidRPr="002139EE" w:rsidTr="00AC01DD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Servicii Pază de Stat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222940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79713000-5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65000.00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OOS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februarie2022</w:t>
            </w:r>
          </w:p>
        </w:tc>
      </w:tr>
      <w:tr w:rsidR="009874A5" w:rsidRPr="002139EE" w:rsidTr="00AC01DD">
        <w:trPr>
          <w:trHeight w:val="70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EF1CE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chiziționarea lucrărilor de reparație în caz de avariere în instituțiile de învățământ </w:t>
            </w:r>
            <w:r w:rsidR="008B5CC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subordonate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DETS Botanica în anul 202</w:t>
            </w:r>
            <w:r w:rsidR="00C84CB2" w:rsidRPr="00E616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45000000-7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240000.00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februarie  2022</w:t>
            </w:r>
          </w:p>
        </w:tc>
      </w:tr>
      <w:tr w:rsidR="009874A5" w:rsidRPr="002139EE" w:rsidTr="00AC01DD">
        <w:trPr>
          <w:trHeight w:val="6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2C23FE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chiziționarea lucrărilor de reparație </w:t>
            </w:r>
            <w:r w:rsidR="00851F48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a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instalațiilor electrice în caz de avariere în instituțiile de învățământ </w:t>
            </w:r>
            <w:r w:rsidR="008B5CC2" w:rsidRPr="00E616C5">
              <w:rPr>
                <w:rFonts w:ascii="Times New Roman" w:eastAsia="Times New Roman" w:hAnsi="Times New Roman" w:cs="Times New Roman"/>
                <w:lang w:eastAsia="ru-RU"/>
              </w:rPr>
              <w:t>subordonate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DETS Botanica în anul 202</w:t>
            </w:r>
            <w:r w:rsidR="00C84CB2" w:rsidRPr="00E616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45000000-7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240000.00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februarie  2022</w:t>
            </w:r>
          </w:p>
        </w:tc>
      </w:tr>
      <w:tr w:rsidR="00A60AD4" w:rsidRPr="00905512" w:rsidTr="00AC01DD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Procurarea pieselor de schimb pentru calculatoare, cartușe și încărcare </w:t>
            </w:r>
            <w:r w:rsidR="00AB346F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a </w:t>
            </w:r>
            <w:r w:rsidR="008B5CC2" w:rsidRPr="00E616C5">
              <w:rPr>
                <w:rFonts w:ascii="Times New Roman" w:eastAsia="Times New Roman" w:hAnsi="Times New Roman" w:cs="Times New Roman"/>
                <w:lang w:eastAsia="ru-RU"/>
              </w:rPr>
              <w:t>imprimantelor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cu tonere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50000000-5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ianuarie  2022</w:t>
            </w:r>
          </w:p>
        </w:tc>
      </w:tr>
      <w:tr w:rsidR="009874A5" w:rsidRPr="002139EE" w:rsidTr="00AC01DD">
        <w:trPr>
          <w:trHeight w:val="52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Servicii de testare metrologică </w:t>
            </w:r>
            <w:r w:rsidR="00AB346F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a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echipamentelor de măsurare a energiei electrice în instituțiile de învățământ subordonate DETS sectorul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38550000-5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96000.00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martie 2022</w:t>
            </w:r>
          </w:p>
        </w:tc>
      </w:tr>
      <w:tr w:rsidR="009874A5" w:rsidRPr="002139EE" w:rsidTr="00AC01DD">
        <w:trPr>
          <w:trHeight w:val="46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Mobilier (redeschiderea grupelor) conform necesităților instituțiilor de învățământ subordonate DETS Botanica anul 202</w:t>
            </w:r>
            <w:r w:rsidR="00C84CB2" w:rsidRPr="00E616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39100000-3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239550.00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martie-aprilie 2022</w:t>
            </w:r>
          </w:p>
        </w:tc>
      </w:tr>
      <w:tr w:rsidR="009874A5" w:rsidRPr="002139EE" w:rsidTr="00AC01DD">
        <w:trPr>
          <w:trHeight w:val="8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Prosoape plușate din bumbac color (40x70)cm conform necesităților IET subordonate DETS Botanica anul 2021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338110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39500000-7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60973.00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martie-aprilie 2022</w:t>
            </w:r>
          </w:p>
        </w:tc>
      </w:tr>
      <w:tr w:rsidR="009874A5" w:rsidRPr="002139EE" w:rsidTr="00AC01DD">
        <w:trPr>
          <w:trHeight w:val="41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Servicii de spălare şi testare hidraulică a sistemelor termice, reparația defectelor apărute în procesul prestării acestora, precum şi în perioada de încălzire a anului 202</w:t>
            </w:r>
            <w:r w:rsidR="00242991" w:rsidRPr="00E616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242991" w:rsidRPr="00E616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50000000-5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600000.00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martie-aprilie 2022</w:t>
            </w:r>
          </w:p>
        </w:tc>
      </w:tr>
      <w:tr w:rsidR="00A60AD4" w:rsidRPr="00905512" w:rsidTr="00AC01DD">
        <w:trPr>
          <w:trHeight w:val="56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Servicii poștale (abonarea la ediții periodice)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222980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79980000-7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martie 2022</w:t>
            </w:r>
          </w:p>
        </w:tc>
      </w:tr>
      <w:tr w:rsidR="00A60AD4" w:rsidRPr="00905512" w:rsidTr="00AC01DD">
        <w:trPr>
          <w:trHeight w:val="6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 de reparație în Grădinița -</w:t>
            </w:r>
            <w:r w:rsidR="00033B5B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Creșa nr. 35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166600.00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4257DA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8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 de reparație la Grădinița 40 subordonată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250000.00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4257DA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 de reparație</w:t>
            </w:r>
            <w:r w:rsidR="00A933C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la Grădinița nr. 71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208000.00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7575CD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 de reparație în grupa Grădinița -</w:t>
            </w:r>
            <w:r w:rsidR="00AF32A8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Creșa nr. 77 subordonată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250000.00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7575CD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 de reparație la Grădinița de copii nr. 89 subordonat</w:t>
            </w:r>
            <w:r w:rsidR="009435B5" w:rsidRPr="00E616C5">
              <w:rPr>
                <w:rFonts w:ascii="Times New Roman" w:eastAsia="Times New Roman" w:hAnsi="Times New Roman" w:cs="Times New Roman"/>
                <w:lang w:eastAsia="ru-RU"/>
              </w:rPr>
              <w:t>ă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333300.00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7575CD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F4114A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 de reparație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la IET nr. 91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250000.00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7575CD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9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3B6686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Lucrări de reparație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la IET nr. 96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208000.00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7575CD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3B6686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Lucrări de reparație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la IET nr. 98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250000.00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7575CD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 de reparație la Grădinița de copii nr. 103 subordonată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333300.00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7575CD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Lucrării de reparație la Grădinița de copii nr. 104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250000.00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7575CD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 de reparație la Grădinița nr.106 subordonat</w:t>
            </w:r>
            <w:r w:rsidR="000708CA" w:rsidRPr="00E616C5">
              <w:rPr>
                <w:rFonts w:ascii="Times New Roman" w:eastAsia="Times New Roman" w:hAnsi="Times New Roman" w:cs="Times New Roman"/>
                <w:lang w:eastAsia="ru-RU"/>
              </w:rPr>
              <w:t>ă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250000.00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7575CD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3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Lucrări de reparație </w:t>
            </w:r>
            <w:r w:rsidR="00EF13F3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la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Grădinița nr. 112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208000.00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7575CD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5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Lucrări de reparație </w:t>
            </w:r>
            <w:r w:rsidR="003B68F4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la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Grădinița nr.122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166600.00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7575CD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 de reparație la grădinița de copii nr.123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208000.00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7575CD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1978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Lucrări de reparație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la IET nr</w:t>
            </w:r>
            <w:r w:rsidR="00B83EB1" w:rsidRPr="00E616C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139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250000.00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0A281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1978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Lucrări de reparație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la IET nr. 141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166600.00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0A281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 de reparație la Grădinița de copii nr. 142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208000.00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790446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023E43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Lucrări de reparație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la IET nr. 151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250000.00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1E600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Lucrări de reparație la </w:t>
            </w:r>
            <w:r w:rsidR="0054762F" w:rsidRPr="00E616C5">
              <w:rPr>
                <w:rFonts w:ascii="Times New Roman" w:eastAsia="Times New Roman" w:hAnsi="Times New Roman" w:cs="Times New Roman"/>
                <w:lang w:eastAsia="ru-RU"/>
              </w:rPr>
              <w:t>G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rădinița de copii nr. 153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208000.00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1E600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Lucrări de reparație la </w:t>
            </w:r>
            <w:r w:rsidR="0054762F" w:rsidRPr="00E616C5">
              <w:rPr>
                <w:rFonts w:ascii="Times New Roman" w:eastAsia="Times New Roman" w:hAnsi="Times New Roman" w:cs="Times New Roman"/>
                <w:lang w:eastAsia="ru-RU"/>
              </w:rPr>
              <w:t>G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rădinița de copii nr. 165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166600.00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1E600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Lucrări de </w:t>
            </w:r>
            <w:r w:rsidR="00AA747F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reparație  la Grădiniță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nr. 168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208300.00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1E600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Lucrări de reparație </w:t>
            </w:r>
            <w:r w:rsidR="00787F38" w:rsidRPr="00E616C5">
              <w:rPr>
                <w:rFonts w:ascii="Times New Roman" w:eastAsia="Times New Roman" w:hAnsi="Times New Roman" w:cs="Times New Roman"/>
                <w:lang w:eastAsia="ru-RU"/>
              </w:rPr>
              <w:t>la Grădinița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nr.180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166600.00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416177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Lucrări de reparație </w:t>
            </w:r>
            <w:r w:rsidR="00192E21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la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IET nr.181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208300.00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416177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6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Lucrări de reparație </w:t>
            </w:r>
            <w:r w:rsidR="00F87419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la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IET nr.182 din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250000.00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416177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C50BD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de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reparație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la </w:t>
            </w:r>
            <w:r w:rsidR="00D3672B" w:rsidRPr="00E616C5">
              <w:rPr>
                <w:rFonts w:ascii="Times New Roman" w:eastAsia="Times New Roman" w:hAnsi="Times New Roman" w:cs="Times New Roman"/>
                <w:lang w:eastAsia="ru-RU"/>
              </w:rPr>
              <w:t>Ș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coala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primară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grădinița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de copii nr.124 din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166600.00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416177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CD781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de </w:t>
            </w:r>
            <w:r w:rsidR="00C70F28" w:rsidRPr="00E616C5">
              <w:rPr>
                <w:rFonts w:ascii="Times New Roman" w:eastAsia="Times New Roman" w:hAnsi="Times New Roman" w:cs="Times New Roman"/>
                <w:lang w:eastAsia="ru-RU"/>
              </w:rPr>
              <w:t>reparație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la Gimnaziul „N.</w:t>
            </w:r>
            <w:r w:rsidR="00C70F28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Costin” din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250000.00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416177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C70F28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de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reparație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la Gimnaziul  nr.49 din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208000.00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416177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AF57B3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de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reparație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la Gimnaziul  „Decebal” din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250000.00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416177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5606A5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de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reparație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la Gimnaziul  „Galata” din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333300.00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833783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3637C9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de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reparație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la Gimnaziul   nr.67  (</w:t>
            </w:r>
            <w:proofErr w:type="spellStart"/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Revaca</w:t>
            </w:r>
            <w:proofErr w:type="spellEnd"/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) din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125000.00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833783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3637C9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de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reparație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la Gimnaziul   nr.68  (Dobrogea) din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208300.00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833783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7737D1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de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reparație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la Gimnaziul   nr.102  (Brăilă) din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208300.00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833783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6858F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Lucrări de reparație în cadrul LT </w:t>
              </w:r>
              <w:r w:rsidR="00E701CD" w:rsidRPr="00E616C5">
                <w:rPr>
                  <w:rFonts w:ascii="Times New Roman" w:eastAsia="Times New Roman" w:hAnsi="Times New Roman" w:cs="Times New Roman"/>
                  <w:lang w:eastAsia="ru-RU"/>
                </w:rPr>
                <w:t>„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>M.  Grecu</w:t>
              </w:r>
              <w:r w:rsidR="00E701CD" w:rsidRPr="00E616C5">
                <w:rPr>
                  <w:rFonts w:ascii="Times New Roman" w:eastAsia="Times New Roman" w:hAnsi="Times New Roman" w:cs="Times New Roman"/>
                  <w:lang w:eastAsia="ru-RU"/>
                </w:rPr>
                <w:t>”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 din subordinea DETS Botanica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666660.00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833783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6858F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Lucrări de reparație în cadrul LTPS  </w:t>
              </w:r>
              <w:r w:rsidR="00E701CD" w:rsidRPr="00E616C5">
                <w:rPr>
                  <w:rFonts w:ascii="Times New Roman" w:eastAsia="Times New Roman" w:hAnsi="Times New Roman" w:cs="Times New Roman"/>
                  <w:lang w:eastAsia="ru-RU"/>
                </w:rPr>
                <w:t>„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>Gloria</w:t>
              </w:r>
              <w:r w:rsidR="00E701CD" w:rsidRPr="00E616C5">
                <w:rPr>
                  <w:rFonts w:ascii="Times New Roman" w:eastAsia="Times New Roman" w:hAnsi="Times New Roman" w:cs="Times New Roman"/>
                  <w:lang w:eastAsia="ru-RU"/>
                </w:rPr>
                <w:t>”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 din subordinea DETS Botanica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375000.00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833783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6858F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>Lucrări de reparație în cadrul</w:t>
              </w:r>
              <w:r w:rsidR="00E701CD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 LT  </w:t>
              </w:r>
              <w:r w:rsidR="00E701CD" w:rsidRPr="00E616C5">
                <w:rPr>
                  <w:rFonts w:ascii="Times New Roman" w:eastAsia="Times New Roman" w:hAnsi="Times New Roman" w:cs="Times New Roman"/>
                  <w:lang w:eastAsia="ru-RU"/>
                </w:rPr>
                <w:t>„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Mircea cel </w:t>
              </w:r>
              <w:proofErr w:type="spellStart"/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>Bătrîn</w:t>
              </w:r>
              <w:proofErr w:type="spellEnd"/>
              <w:r w:rsidR="00E701CD" w:rsidRPr="00E616C5">
                <w:rPr>
                  <w:rFonts w:ascii="Times New Roman" w:eastAsia="Times New Roman" w:hAnsi="Times New Roman" w:cs="Times New Roman"/>
                  <w:lang w:eastAsia="ru-RU"/>
                </w:rPr>
                <w:t>”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 din subordinea DETS Botanica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666600.00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833783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6858F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Lucrări de reparație în cadrul LT </w:t>
              </w:r>
              <w:r w:rsidR="00E701CD" w:rsidRPr="00E616C5">
                <w:rPr>
                  <w:rFonts w:ascii="Times New Roman" w:eastAsia="Times New Roman" w:hAnsi="Times New Roman" w:cs="Times New Roman"/>
                  <w:lang w:eastAsia="ru-RU"/>
                </w:rPr>
                <w:t>„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>B.P.</w:t>
              </w:r>
              <w:r w:rsidR="00E701CD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>Hașdeu</w:t>
              </w:r>
              <w:r w:rsidR="001574DE" w:rsidRPr="00E616C5">
                <w:rPr>
                  <w:rFonts w:ascii="Times New Roman" w:eastAsia="Times New Roman" w:hAnsi="Times New Roman" w:cs="Times New Roman"/>
                  <w:lang w:eastAsia="ru-RU"/>
                </w:rPr>
                <w:t>”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 din subordinea DETS Botanica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500000.00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833783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6858F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Lucrări de reparație în cadrul LT </w:t>
              </w:r>
              <w:r w:rsidR="00486463" w:rsidRPr="00E616C5">
                <w:rPr>
                  <w:rFonts w:ascii="Times New Roman" w:eastAsia="Times New Roman" w:hAnsi="Times New Roman" w:cs="Times New Roman"/>
                  <w:lang w:eastAsia="ru-RU"/>
                </w:rPr>
                <w:t>„</w:t>
              </w:r>
              <w:proofErr w:type="spellStart"/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>ProSucces</w:t>
              </w:r>
              <w:proofErr w:type="spellEnd"/>
              <w:r w:rsidR="00486463" w:rsidRPr="00E616C5">
                <w:rPr>
                  <w:rFonts w:ascii="Times New Roman" w:eastAsia="Times New Roman" w:hAnsi="Times New Roman" w:cs="Times New Roman"/>
                  <w:lang w:eastAsia="ru-RU"/>
                </w:rPr>
                <w:t>”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 din subordinea DETS Botanica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666600.00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833783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12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SERVICIILOR DE ALIMENTARE PENTRU ALIMENTAREA COPIILOR DIN CADRUL TO ”POIENIȚA VESELĂ” ȘI TO ”ALUNELUL” PE PERIOADA ESTIVALĂ 08.06.2022-28.08.2022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12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ACC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A3ACC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val="ru-RU" w:eastAsia="ru-RU"/>
              </w:rPr>
              <w:t>55500000-5</w:t>
            </w:r>
          </w:p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12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7 129 200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12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aprilie 2022</w:t>
            </w:r>
          </w:p>
        </w:tc>
      </w:tr>
      <w:tr w:rsidR="00A950A8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0A8" w:rsidRPr="00E616C5" w:rsidRDefault="006B6E7F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0A8" w:rsidRPr="00E616C5" w:rsidRDefault="006858F0" w:rsidP="00E6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A950A8" w:rsidRPr="00E616C5">
                <w:rPr>
                  <w:rFonts w:ascii="Times New Roman" w:eastAsia="Times New Roman" w:hAnsi="Times New Roman" w:cs="Times New Roman"/>
                  <w:lang w:eastAsia="ru-RU"/>
                </w:rPr>
                <w:t>Lucrări de reparație în cadrul LT „Vasile Alecsandri” din subordinea DETS Botanica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0A8" w:rsidRPr="00E616C5" w:rsidRDefault="00A950A8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0A8" w:rsidRPr="00E616C5" w:rsidRDefault="00A950A8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0A8" w:rsidRPr="00E616C5" w:rsidRDefault="00A950A8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375000,00</w:t>
            </w:r>
          </w:p>
          <w:p w:rsidR="00A950A8" w:rsidRPr="00E616C5" w:rsidRDefault="00A950A8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0A8" w:rsidRPr="00E616C5" w:rsidRDefault="00A950A8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0A8" w:rsidRPr="00E616C5" w:rsidRDefault="00833783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A950A8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950A8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EE37EC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7EC" w:rsidRPr="00E616C5" w:rsidRDefault="006B6E7F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7EC" w:rsidRPr="00E616C5" w:rsidRDefault="00521BB2" w:rsidP="00E6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</w:t>
            </w:r>
            <w:r w:rsidR="00EE37EC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de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reparație</w:t>
            </w:r>
            <w:r w:rsidR="00EE37EC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la 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școala</w:t>
            </w:r>
            <w:r w:rsidR="00EE37EC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primară nr.90 din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7EC" w:rsidRPr="00E616C5" w:rsidRDefault="00F231B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7EC" w:rsidRPr="00E616C5" w:rsidRDefault="00F231B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7EC" w:rsidRPr="00E616C5" w:rsidRDefault="00EE37E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250000,00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7EC" w:rsidRPr="00E616C5" w:rsidRDefault="00F231B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7EC" w:rsidRPr="00E616C5" w:rsidRDefault="00833783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F231B0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31B0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6B6E7F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6858F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Lucrări de reparație în cadrul  LTPA </w:t>
              </w:r>
              <w:r w:rsidR="0033705F" w:rsidRPr="00E616C5">
                <w:rPr>
                  <w:rFonts w:ascii="Times New Roman" w:eastAsia="Times New Roman" w:hAnsi="Times New Roman" w:cs="Times New Roman"/>
                  <w:lang w:eastAsia="ru-RU"/>
                </w:rPr>
                <w:t>„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>El.</w:t>
              </w:r>
              <w:r w:rsidR="00A950A8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>Alistar</w:t>
              </w:r>
              <w:proofErr w:type="spellEnd"/>
              <w:r w:rsidR="0033705F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” 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>din subordinea DETS Botanica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3208000.00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Licitaţie Publică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833783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7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6B6E7F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6858F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Lucrări de reparație în cadrul   LT </w:t>
              </w:r>
              <w:r w:rsidR="002C7DA7" w:rsidRPr="00E616C5">
                <w:rPr>
                  <w:rFonts w:ascii="Times New Roman" w:eastAsia="Times New Roman" w:hAnsi="Times New Roman" w:cs="Times New Roman"/>
                  <w:lang w:eastAsia="ru-RU"/>
                </w:rPr>
                <w:t>„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>Iulia Hașdeu</w:t>
              </w:r>
              <w:r w:rsidR="002C7DA7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” 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>din subordinea DETS Botanica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4166600.00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Licitaţie Publică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833783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9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6B6E7F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Detergenți și produse igienice necesare instituțiilor de învățământ subordonate DETS sectorul Botanica pentru  anul 202</w:t>
            </w:r>
            <w:r w:rsidR="006F586D" w:rsidRPr="00E616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890000.00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Licitaţie Publică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7822E1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artie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- aprilie 2022</w:t>
            </w:r>
          </w:p>
        </w:tc>
      </w:tr>
      <w:tr w:rsidR="00A60AD4" w:rsidRPr="00905512" w:rsidTr="00AC01DD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6B6E7F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512" w:rsidRPr="00E616C5" w:rsidRDefault="006858F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9A3ACC" w:rsidRPr="00E616C5">
                <w:rPr>
                  <w:rStyle w:val="a3"/>
                  <w:rFonts w:ascii="Times New Roman" w:eastAsia="Times New Roman" w:hAnsi="Times New Roman" w:cs="Times New Roman"/>
                  <w:color w:val="auto"/>
                  <w:lang w:eastAsia="ru-RU"/>
                </w:rPr>
                <w:t>Lucrări de reparație capitala la Liceul Teoretic "</w:t>
              </w:r>
              <w:proofErr w:type="spellStart"/>
              <w:r w:rsidR="009A3ACC" w:rsidRPr="00E616C5">
                <w:rPr>
                  <w:rStyle w:val="a3"/>
                  <w:rFonts w:ascii="Times New Roman" w:eastAsia="Times New Roman" w:hAnsi="Times New Roman" w:cs="Times New Roman"/>
                  <w:color w:val="auto"/>
                  <w:lang w:eastAsia="ru-RU"/>
                </w:rPr>
                <w:t>ProSucces</w:t>
              </w:r>
              <w:proofErr w:type="spellEnd"/>
              <w:r w:rsidR="009A3ACC" w:rsidRPr="00E616C5">
                <w:rPr>
                  <w:rStyle w:val="a3"/>
                  <w:rFonts w:ascii="Times New Roman" w:eastAsia="Times New Roman" w:hAnsi="Times New Roman" w:cs="Times New Roman"/>
                  <w:color w:val="auto"/>
                  <w:lang w:eastAsia="ru-RU"/>
                </w:rPr>
                <w:t>" str. Dante Alighieri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512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512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512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9 033 896,23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512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Licitaţie Publică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512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martie - aprilie 2022</w:t>
            </w:r>
          </w:p>
        </w:tc>
      </w:tr>
      <w:tr w:rsidR="00A60AD4" w:rsidRPr="00905512" w:rsidTr="00AC01DD">
        <w:trPr>
          <w:trHeight w:val="2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6B6E7F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Procurarea mobilierului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3472A" w:rsidRPr="00E616C5">
              <w:rPr>
                <w:rFonts w:ascii="Times New Roman" w:eastAsia="Times New Roman" w:hAnsi="Times New Roman" w:cs="Times New Roman"/>
                <w:lang w:eastAsia="ru-RU"/>
              </w:rPr>
              <w:t>666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Licitaţie Publică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mai-iunie 2022</w:t>
            </w:r>
          </w:p>
        </w:tc>
      </w:tr>
      <w:tr w:rsidR="009B376F" w:rsidRPr="00905512" w:rsidTr="00AC01DD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376F" w:rsidRPr="00E616C5" w:rsidRDefault="006B6E7F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6F" w:rsidRPr="00E616C5" w:rsidRDefault="009B376F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Procurări</w:t>
            </w:r>
            <w:r w:rsidR="00A67A95"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a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mobilierului pentru LT „</w:t>
            </w:r>
            <w:proofErr w:type="spellStart"/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ProSucces</w:t>
            </w:r>
            <w:proofErr w:type="spellEnd"/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6F" w:rsidRPr="00E616C5" w:rsidRDefault="00CA3507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376F" w:rsidRPr="00E616C5" w:rsidRDefault="00CA3507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376F" w:rsidRPr="00E616C5" w:rsidRDefault="00CA3507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1290500,00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6F" w:rsidRPr="00E616C5" w:rsidRDefault="00CA3507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Licitaţie Publică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376F" w:rsidRPr="00E616C5" w:rsidRDefault="00024BE8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  <w:r w:rsidR="00CA3507" w:rsidRPr="00E616C5">
              <w:rPr>
                <w:rFonts w:ascii="Times New Roman" w:eastAsia="Times New Roman" w:hAnsi="Times New Roman" w:cs="Times New Roman"/>
                <w:lang w:eastAsia="ru-RU"/>
              </w:rPr>
              <w:t>ebruarie – martie 2022</w:t>
            </w:r>
          </w:p>
        </w:tc>
      </w:tr>
      <w:tr w:rsidR="00A60AD4" w:rsidRPr="00905512" w:rsidTr="00AC01DD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6B6E7F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Procurarea utilajului tehnologic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314100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1200000.00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Licitaţie Publică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mai-iunie 2022</w:t>
            </w:r>
          </w:p>
        </w:tc>
      </w:tr>
      <w:tr w:rsidR="00A60AD4" w:rsidRPr="00905512" w:rsidTr="00AC01DD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6B6E7F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Procurarea tehnicii de calcul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314100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495800.00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mai-iunie 2022</w:t>
            </w:r>
          </w:p>
        </w:tc>
      </w:tr>
      <w:tr w:rsidR="000B088B" w:rsidRPr="00905512" w:rsidTr="00AC01D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088B" w:rsidRPr="00E616C5" w:rsidRDefault="006B6E7F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88B" w:rsidRPr="00E616C5" w:rsidRDefault="000B088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Procurarea tehnicii de calcul pentru LT „</w:t>
            </w:r>
            <w:proofErr w:type="spellStart"/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ProSucces</w:t>
            </w:r>
            <w:proofErr w:type="spellEnd"/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88B" w:rsidRPr="00E616C5" w:rsidRDefault="000B088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314110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088B" w:rsidRPr="00E616C5" w:rsidRDefault="000B088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088B" w:rsidRPr="00E616C5" w:rsidRDefault="000B088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1661510,00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88B" w:rsidRPr="00E616C5" w:rsidRDefault="000B088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Licitaţie Publică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088B" w:rsidRPr="00E616C5" w:rsidRDefault="00024BE8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  <w:r w:rsidR="000B088B" w:rsidRPr="00E616C5">
              <w:rPr>
                <w:rFonts w:ascii="Times New Roman" w:eastAsia="Times New Roman" w:hAnsi="Times New Roman" w:cs="Times New Roman"/>
                <w:lang w:eastAsia="ru-RU"/>
              </w:rPr>
              <w:t>ebruarie-martie 2022</w:t>
            </w:r>
          </w:p>
        </w:tc>
      </w:tr>
      <w:tr w:rsidR="00A60AD4" w:rsidRPr="00905512" w:rsidTr="00AC01D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6B6E7F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Materiale de construcție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337110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mai-iunie 2022</w:t>
            </w:r>
          </w:p>
        </w:tc>
      </w:tr>
      <w:tr w:rsidR="00A60AD4" w:rsidRPr="00905512" w:rsidTr="00AC01DD">
        <w:trPr>
          <w:trHeight w:val="37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6B6E7F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Material didactic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335110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39162100-6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250000.00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mai-iunie 2022</w:t>
            </w:r>
          </w:p>
        </w:tc>
      </w:tr>
      <w:tr w:rsidR="00A60AD4" w:rsidRPr="00905512" w:rsidTr="00AC01DD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6B6E7F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Alte mijloace fixe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325000.00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mai-iunie 2022</w:t>
            </w:r>
          </w:p>
        </w:tc>
      </w:tr>
      <w:tr w:rsidR="00AC01DD" w:rsidRPr="00905512" w:rsidTr="00AC01DD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01DD" w:rsidRPr="00E616C5" w:rsidRDefault="00AD4237" w:rsidP="00E6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671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01DD" w:rsidRPr="00E616C5" w:rsidRDefault="00AC01DD" w:rsidP="00AC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1DD">
              <w:rPr>
                <w:rFonts w:ascii="Times New Roman" w:eastAsia="Times New Roman" w:hAnsi="Times New Roman" w:cs="Times New Roman"/>
                <w:bCs/>
                <w:lang w:eastAsia="ru-RU"/>
              </w:rPr>
              <w:t>Reparație rețeaua termică IET 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1DD" w:rsidRPr="00E616C5" w:rsidRDefault="00270A51" w:rsidP="00AC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A51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1DD" w:rsidRPr="00962C36" w:rsidRDefault="00AC01DD" w:rsidP="00AC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962C36">
              <w:rPr>
                <w:rFonts w:ascii="Times New Roman" w:eastAsia="Times New Roman" w:hAnsi="Times New Roman" w:cs="Times New Roman"/>
                <w:bCs/>
                <w:lang w:bidi="ro-RO"/>
              </w:rPr>
              <w:t>50721000-5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1DD" w:rsidRPr="00962C36" w:rsidRDefault="00AC01DD" w:rsidP="00AC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C36">
              <w:rPr>
                <w:rFonts w:ascii="Times New Roman" w:eastAsia="Times New Roman" w:hAnsi="Times New Roman" w:cs="Times New Roman"/>
              </w:rPr>
              <w:t>46530.68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1DD" w:rsidRPr="00E616C5" w:rsidRDefault="00AC01DD" w:rsidP="00AC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01DD" w:rsidRPr="00E616C5" w:rsidRDefault="00AC01DD" w:rsidP="00AC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Februarie 2022</w:t>
            </w:r>
          </w:p>
        </w:tc>
      </w:tr>
      <w:tr w:rsidR="00B87534" w:rsidRPr="00905512" w:rsidTr="008A0932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534" w:rsidRPr="00E616C5" w:rsidRDefault="00AD4237" w:rsidP="00E6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67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534" w:rsidRPr="00AC01DD" w:rsidRDefault="00B87534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534">
              <w:rPr>
                <w:rFonts w:ascii="Times New Roman" w:eastAsia="Times New Roman" w:hAnsi="Times New Roman" w:cs="Times New Roman"/>
                <w:bCs/>
                <w:lang w:eastAsia="ru-RU"/>
              </w:rPr>
              <w:t>Plante vii p/u Gimnaziu 102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34" w:rsidRPr="00E616C5" w:rsidRDefault="00AE2029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34" w:rsidRPr="00962C36" w:rsidRDefault="00B87534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>
              <w:rPr>
                <w:rFonts w:ascii="Times New Roman" w:eastAsia="Times New Roman" w:hAnsi="Times New Roman" w:cs="Times New Roman"/>
                <w:bCs/>
                <w:lang w:bidi="ro-RO"/>
              </w:rPr>
              <w:t>03121100-6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34" w:rsidRPr="00962C36" w:rsidRDefault="00B87534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27950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534" w:rsidRDefault="00B87534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534" w:rsidRDefault="00B87534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Martie 2022</w:t>
            </w:r>
          </w:p>
        </w:tc>
      </w:tr>
      <w:tr w:rsidR="00B87534" w:rsidRPr="00905512" w:rsidTr="008A0932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534" w:rsidRPr="00E616C5" w:rsidRDefault="00AD4237" w:rsidP="00E6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671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34" w:rsidRPr="00C54AF6" w:rsidRDefault="00B87534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54AF6">
              <w:rPr>
                <w:rFonts w:ascii="Times New Roman" w:eastAsia="Times New Roman" w:hAnsi="Times New Roman" w:cs="Times New Roman"/>
                <w:bCs/>
                <w:iCs/>
              </w:rPr>
              <w:t>bancă școlară  cu 2 locuri LT Pro Succes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34" w:rsidRPr="00C54AF6" w:rsidRDefault="00270A51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AF6">
              <w:rPr>
                <w:rFonts w:ascii="Times New Roman" w:eastAsia="Times New Roman" w:hAnsi="Times New Roman" w:cs="Times New Roman"/>
                <w:lang w:eastAsia="ru-RU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34" w:rsidRPr="00C54AF6" w:rsidRDefault="00B87534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ro-RO"/>
              </w:rPr>
            </w:pPr>
            <w:r w:rsidRPr="00C54AF6">
              <w:rPr>
                <w:rFonts w:ascii="Times New Roman" w:eastAsia="Times New Roman" w:hAnsi="Times New Roman" w:cs="Times New Roman"/>
                <w:bCs/>
                <w:lang w:bidi="ro-RO"/>
              </w:rPr>
              <w:t>39100000-3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34" w:rsidRPr="00C54AF6" w:rsidRDefault="00B87534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4AF6">
              <w:rPr>
                <w:rFonts w:ascii="Times New Roman" w:eastAsia="Times New Roman" w:hAnsi="Times New Roman" w:cs="Times New Roman"/>
              </w:rPr>
              <w:t>239232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7534" w:rsidRPr="00C54AF6" w:rsidRDefault="00B87534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AF6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534" w:rsidRPr="00C54AF6" w:rsidRDefault="00270A51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AF6">
              <w:rPr>
                <w:rFonts w:ascii="Times New Roman" w:eastAsia="Times New Roman" w:hAnsi="Times New Roman" w:cs="Times New Roman"/>
                <w:lang w:eastAsia="ru-RU"/>
              </w:rPr>
              <w:t>Martie 2022</w:t>
            </w:r>
          </w:p>
        </w:tc>
      </w:tr>
      <w:tr w:rsidR="00B87534" w:rsidRPr="00905512" w:rsidTr="008A0932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534" w:rsidRPr="00E616C5" w:rsidRDefault="00AD4237" w:rsidP="00E6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671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34" w:rsidRPr="00C54AF6" w:rsidRDefault="00B87534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54AF6">
              <w:rPr>
                <w:rFonts w:ascii="Times New Roman" w:eastAsia="Times New Roman" w:hAnsi="Times New Roman" w:cs="Times New Roman"/>
                <w:bCs/>
                <w:iCs/>
              </w:rPr>
              <w:t>Panouri informative pentru 5 instituții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34" w:rsidRDefault="00EC0048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314110</w:t>
            </w:r>
          </w:p>
          <w:p w:rsidR="00EC0048" w:rsidRPr="00C54AF6" w:rsidRDefault="00EC0048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34" w:rsidRPr="00C54AF6" w:rsidRDefault="00B87534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C54AF6">
              <w:rPr>
                <w:rFonts w:ascii="Times New Roman" w:eastAsia="Times New Roman" w:hAnsi="Times New Roman" w:cs="Times New Roman"/>
                <w:bCs/>
                <w:lang w:bidi="ro-RO"/>
              </w:rPr>
              <w:t>30192170-3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34" w:rsidRPr="00C54AF6" w:rsidRDefault="00B87534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4AF6">
              <w:rPr>
                <w:rFonts w:ascii="Times New Roman" w:eastAsia="Times New Roman" w:hAnsi="Times New Roman" w:cs="Times New Roman"/>
              </w:rPr>
              <w:t>12150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534" w:rsidRPr="00C54AF6" w:rsidRDefault="00B87534" w:rsidP="00B8753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4AF6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7534" w:rsidRPr="00C54AF6" w:rsidRDefault="00270A51" w:rsidP="00B8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AF6">
              <w:rPr>
                <w:rFonts w:ascii="Times New Roman" w:eastAsia="Times New Roman" w:hAnsi="Times New Roman" w:cs="Times New Roman"/>
                <w:lang w:eastAsia="ru-RU"/>
              </w:rPr>
              <w:t>Aprilie 2022</w:t>
            </w:r>
          </w:p>
        </w:tc>
      </w:tr>
      <w:tr w:rsidR="00270A51" w:rsidRPr="00905512" w:rsidTr="007E6BAB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0A51" w:rsidRPr="00E616C5" w:rsidRDefault="00E671BD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54AF6">
              <w:rPr>
                <w:rFonts w:ascii="Times New Roman" w:eastAsia="Times New Roman" w:hAnsi="Times New Roman" w:cs="Times New Roman"/>
                <w:bCs/>
                <w:iCs/>
              </w:rPr>
              <w:t xml:space="preserve">Legume (morcov) necesare pentru instituțiile de educație timpurie din </w:t>
            </w:r>
            <w:proofErr w:type="spellStart"/>
            <w:r w:rsidRPr="00C54AF6">
              <w:rPr>
                <w:rFonts w:ascii="Times New Roman" w:eastAsia="Times New Roman" w:hAnsi="Times New Roman" w:cs="Times New Roman"/>
                <w:bCs/>
                <w:iCs/>
              </w:rPr>
              <w:t>mun.Chișinău</w:t>
            </w:r>
            <w:proofErr w:type="spellEnd"/>
            <w:r w:rsidRPr="00C54AF6">
              <w:rPr>
                <w:rFonts w:ascii="Times New Roman" w:eastAsia="Times New Roman" w:hAnsi="Times New Roman" w:cs="Times New Roman"/>
                <w:bCs/>
                <w:iCs/>
              </w:rPr>
              <w:t>, pentru perioada anului aprilie 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AF6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C54AF6">
              <w:rPr>
                <w:rFonts w:ascii="Times New Roman" w:eastAsia="Times New Roman" w:hAnsi="Times New Roman" w:cs="Times New Roman"/>
                <w:bCs/>
                <w:lang w:bidi="ro-RO"/>
              </w:rPr>
              <w:t>03200000-3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4AF6">
              <w:rPr>
                <w:rFonts w:ascii="Times New Roman" w:eastAsia="Times New Roman" w:hAnsi="Times New Roman" w:cs="Times New Roman"/>
              </w:rPr>
              <w:t>37248.00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A51" w:rsidRPr="00C54AF6" w:rsidRDefault="00270A51" w:rsidP="00270A5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4AF6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0A51" w:rsidRPr="00C54AF6" w:rsidRDefault="00270A51" w:rsidP="00270A5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4AF6">
              <w:rPr>
                <w:rFonts w:ascii="Times New Roman" w:hAnsi="Times New Roman" w:cs="Times New Roman"/>
                <w:lang w:eastAsia="ru-RU"/>
              </w:rPr>
              <w:t>Aprilie 2022</w:t>
            </w:r>
          </w:p>
        </w:tc>
      </w:tr>
      <w:tr w:rsidR="00270A51" w:rsidRPr="00905512" w:rsidTr="007E6BAB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0A51" w:rsidRPr="00E616C5" w:rsidRDefault="00AD4237" w:rsidP="00E6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67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54AF6">
              <w:rPr>
                <w:rFonts w:ascii="Times New Roman" w:eastAsia="Times New Roman" w:hAnsi="Times New Roman" w:cs="Times New Roman"/>
                <w:bCs/>
                <w:iCs/>
              </w:rPr>
              <w:t xml:space="preserve">Legume necesare pentru instituțiile de educație timpurie din </w:t>
            </w:r>
            <w:proofErr w:type="spellStart"/>
            <w:r w:rsidRPr="00C54AF6">
              <w:rPr>
                <w:rFonts w:ascii="Times New Roman" w:eastAsia="Times New Roman" w:hAnsi="Times New Roman" w:cs="Times New Roman"/>
                <w:bCs/>
                <w:iCs/>
              </w:rPr>
              <w:t>mun.Chișinău</w:t>
            </w:r>
            <w:proofErr w:type="spellEnd"/>
            <w:r w:rsidRPr="00C54AF6">
              <w:rPr>
                <w:rFonts w:ascii="Times New Roman" w:eastAsia="Times New Roman" w:hAnsi="Times New Roman" w:cs="Times New Roman"/>
                <w:bCs/>
                <w:iCs/>
              </w:rPr>
              <w:t>, pentru perioada anului aprilie 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AF6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C54AF6">
              <w:rPr>
                <w:rFonts w:ascii="Times New Roman" w:eastAsia="Times New Roman" w:hAnsi="Times New Roman" w:cs="Times New Roman"/>
                <w:bCs/>
                <w:lang w:bidi="ro-RO"/>
              </w:rPr>
              <w:t>03200000-3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4AF6">
              <w:rPr>
                <w:rFonts w:ascii="Times New Roman" w:eastAsia="Times New Roman" w:hAnsi="Times New Roman" w:cs="Times New Roman"/>
              </w:rPr>
              <w:t>99588.96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A51" w:rsidRPr="00C54AF6" w:rsidRDefault="00270A51" w:rsidP="00270A5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4AF6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0A51" w:rsidRPr="00C54AF6" w:rsidRDefault="00270A51" w:rsidP="00270A5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4AF6">
              <w:rPr>
                <w:rFonts w:ascii="Times New Roman" w:hAnsi="Times New Roman" w:cs="Times New Roman"/>
                <w:lang w:eastAsia="ru-RU"/>
              </w:rPr>
              <w:t>Aprilie 2022</w:t>
            </w:r>
          </w:p>
        </w:tc>
      </w:tr>
      <w:tr w:rsidR="00270A51" w:rsidRPr="00905512" w:rsidTr="007E6BAB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0A51" w:rsidRPr="00E616C5" w:rsidRDefault="00AD4237" w:rsidP="00E6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671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54AF6">
              <w:rPr>
                <w:rFonts w:ascii="Times New Roman" w:eastAsia="Times New Roman" w:hAnsi="Times New Roman" w:cs="Times New Roman"/>
                <w:bCs/>
                <w:iCs/>
              </w:rPr>
              <w:t xml:space="preserve">Legume necesare pentru instituțiile de educație timpurie din </w:t>
            </w:r>
            <w:proofErr w:type="spellStart"/>
            <w:r w:rsidRPr="00C54AF6">
              <w:rPr>
                <w:rFonts w:ascii="Times New Roman" w:eastAsia="Times New Roman" w:hAnsi="Times New Roman" w:cs="Times New Roman"/>
                <w:bCs/>
                <w:iCs/>
              </w:rPr>
              <w:t>mun.Chișinău</w:t>
            </w:r>
            <w:proofErr w:type="spellEnd"/>
            <w:r w:rsidRPr="00C54AF6">
              <w:rPr>
                <w:rFonts w:ascii="Times New Roman" w:eastAsia="Times New Roman" w:hAnsi="Times New Roman" w:cs="Times New Roman"/>
                <w:bCs/>
                <w:iCs/>
              </w:rPr>
              <w:t>, pentru perioada anului aprilie 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AF6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C54AF6">
              <w:rPr>
                <w:rFonts w:ascii="Times New Roman" w:eastAsia="Times New Roman" w:hAnsi="Times New Roman" w:cs="Times New Roman"/>
                <w:bCs/>
                <w:lang w:bidi="ro-RO"/>
              </w:rPr>
              <w:t>03200000-3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4AF6">
              <w:rPr>
                <w:rFonts w:ascii="Times New Roman" w:eastAsia="Times New Roman" w:hAnsi="Times New Roman" w:cs="Times New Roman"/>
              </w:rPr>
              <w:t>59713.20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A51" w:rsidRPr="00C54AF6" w:rsidRDefault="00270A51" w:rsidP="00270A5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4AF6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0A51" w:rsidRPr="00C54AF6" w:rsidRDefault="00270A51" w:rsidP="00270A5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4AF6">
              <w:rPr>
                <w:rFonts w:ascii="Times New Roman" w:hAnsi="Times New Roman" w:cs="Times New Roman"/>
                <w:lang w:eastAsia="ru-RU"/>
              </w:rPr>
              <w:t>Aprilie 2022</w:t>
            </w:r>
          </w:p>
        </w:tc>
      </w:tr>
      <w:tr w:rsidR="00270A51" w:rsidRPr="00905512" w:rsidTr="007E6BAB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0A51" w:rsidRPr="00E616C5" w:rsidRDefault="00AD4237" w:rsidP="00E6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671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54AF6">
              <w:rPr>
                <w:rFonts w:ascii="Times New Roman" w:eastAsia="Times New Roman" w:hAnsi="Times New Roman" w:cs="Times New Roman"/>
                <w:bCs/>
                <w:iCs/>
              </w:rPr>
              <w:t>Abonarea la ediții periodice anul 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AF6">
              <w:rPr>
                <w:rFonts w:ascii="Times New Roman" w:eastAsia="Times New Roman" w:hAnsi="Times New Roman" w:cs="Times New Roman"/>
                <w:lang w:eastAsia="ru-RU"/>
              </w:rPr>
              <w:t>335110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C54AF6">
              <w:rPr>
                <w:rFonts w:ascii="Times New Roman" w:eastAsia="Times New Roman" w:hAnsi="Times New Roman" w:cs="Times New Roman"/>
                <w:bCs/>
                <w:lang w:bidi="ro-RO"/>
              </w:rPr>
              <w:t>22000000-0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A51" w:rsidRPr="00C54AF6" w:rsidRDefault="00270A51" w:rsidP="0027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4AF6">
              <w:rPr>
                <w:rFonts w:ascii="Times New Roman" w:eastAsia="Times New Roman" w:hAnsi="Times New Roman" w:cs="Times New Roman"/>
              </w:rPr>
              <w:t>55390.23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A51" w:rsidRPr="00C54AF6" w:rsidRDefault="00270A51" w:rsidP="00270A5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4AF6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0A51" w:rsidRPr="00C54AF6" w:rsidRDefault="00270A51" w:rsidP="00270A5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54AF6">
              <w:rPr>
                <w:rFonts w:ascii="Times New Roman" w:hAnsi="Times New Roman" w:cs="Times New Roman"/>
                <w:lang w:eastAsia="ru-RU"/>
              </w:rPr>
              <w:t>Aprilie 2022</w:t>
            </w:r>
          </w:p>
        </w:tc>
      </w:tr>
      <w:tr w:rsidR="00C54AF6" w:rsidRPr="00905512" w:rsidTr="007E6BAB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AF6" w:rsidRPr="00E616C5" w:rsidRDefault="00AD4237" w:rsidP="00E6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671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AF6" w:rsidRPr="00C54AF6" w:rsidRDefault="00C54AF6" w:rsidP="00C5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C54AF6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lucrări</w:t>
            </w:r>
            <w:proofErr w:type="spellEnd"/>
            <w:r w:rsidRPr="00C54AF6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de </w:t>
            </w:r>
            <w:proofErr w:type="spellStart"/>
            <w:r w:rsidRPr="00C54AF6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construcții</w:t>
            </w:r>
            <w:proofErr w:type="spellEnd"/>
            <w:r w:rsidRPr="00C54AF6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a </w:t>
            </w:r>
            <w:proofErr w:type="spellStart"/>
            <w:r w:rsidRPr="00C54AF6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rețelelor</w:t>
            </w:r>
            <w:proofErr w:type="spellEnd"/>
            <w:r w:rsidRPr="00C54AF6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C54AF6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inginerești</w:t>
            </w:r>
            <w:proofErr w:type="spellEnd"/>
            <w:r w:rsidRPr="00C54AF6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C54AF6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și</w:t>
            </w:r>
            <w:proofErr w:type="spellEnd"/>
            <w:r w:rsidRPr="00C54AF6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a </w:t>
            </w:r>
            <w:proofErr w:type="spellStart"/>
            <w:r w:rsidRPr="00C54AF6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construcțiilor</w:t>
            </w:r>
            <w:proofErr w:type="spellEnd"/>
            <w:r w:rsidRPr="00C54AF6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C54AF6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metalice</w:t>
            </w:r>
            <w:proofErr w:type="spellEnd"/>
            <w:r w:rsidRPr="00C54AF6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la LT Pro </w:t>
            </w:r>
            <w:proofErr w:type="spellStart"/>
            <w:r w:rsidRPr="00C54AF6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Succes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AF6" w:rsidRPr="00C54AF6" w:rsidRDefault="00C54AF6" w:rsidP="00C5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AF6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AF6" w:rsidRPr="00C54AF6" w:rsidRDefault="00C54AF6" w:rsidP="00C5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bidi="ro-RO"/>
              </w:rPr>
            </w:pPr>
            <w:r w:rsidRPr="00C54AF6">
              <w:rPr>
                <w:rFonts w:ascii="Times New Roman" w:eastAsia="Times New Roman" w:hAnsi="Times New Roman" w:cs="Times New Roman"/>
                <w:bCs/>
                <w:i/>
                <w:lang w:bidi="ro-RO"/>
              </w:rPr>
              <w:t>45000000-7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AF6" w:rsidRPr="00C54AF6" w:rsidRDefault="00C54AF6" w:rsidP="00C5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4AF6">
              <w:rPr>
                <w:rFonts w:ascii="Times New Roman" w:eastAsia="Times New Roman" w:hAnsi="Times New Roman" w:cs="Times New Roman"/>
              </w:rPr>
              <w:t>299808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4AF6" w:rsidRPr="00C54AF6" w:rsidRDefault="00C54AF6" w:rsidP="00C54AF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4AF6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4AF6" w:rsidRPr="00C54AF6" w:rsidRDefault="00270A51" w:rsidP="00C54AF6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4AF6">
              <w:rPr>
                <w:rFonts w:ascii="Times New Roman" w:hAnsi="Times New Roman" w:cs="Times New Roman"/>
                <w:lang w:eastAsia="ru-RU"/>
              </w:rPr>
              <w:t>Aprilie 2022</w:t>
            </w:r>
          </w:p>
        </w:tc>
      </w:tr>
      <w:tr w:rsidR="009874A5" w:rsidRPr="002139EE" w:rsidTr="00C54AF6">
        <w:trPr>
          <w:trHeight w:val="5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512" w:rsidRPr="00E616C5" w:rsidRDefault="00AD4237" w:rsidP="00E6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671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Achiziționarea serviciilor de evaluare a stării sanitare a unităților economice ale persoanelor juridice și fizice la etapele autorizării sanitare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222900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72225000-8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113000.00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mai-iunie 2022</w:t>
            </w:r>
          </w:p>
        </w:tc>
      </w:tr>
      <w:tr w:rsidR="00A60AD4" w:rsidRPr="00905512" w:rsidTr="00AC01DD">
        <w:trPr>
          <w:trHeight w:val="3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512" w:rsidRPr="00E616C5" w:rsidRDefault="00AD4237" w:rsidP="00E6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671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Investigații de laborator bacteriologice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79700000-1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33000.00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mai-iunie 2022</w:t>
            </w:r>
          </w:p>
        </w:tc>
      </w:tr>
      <w:tr w:rsidR="009874A5" w:rsidRPr="002139EE" w:rsidTr="00AC01DD">
        <w:trPr>
          <w:trHeight w:val="6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512" w:rsidRPr="00E616C5" w:rsidRDefault="00AD4237" w:rsidP="00E6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67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Verificarea metrologică și deservirea tehnică a contoarelor de energie termică anul 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38550000-5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mai-iunie 2022</w:t>
            </w:r>
          </w:p>
        </w:tc>
      </w:tr>
      <w:tr w:rsidR="009874A5" w:rsidRPr="002139EE" w:rsidTr="00AC01DD">
        <w:trPr>
          <w:trHeight w:val="104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512" w:rsidRPr="00E616C5" w:rsidRDefault="00AD4237" w:rsidP="00E6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671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512" w:rsidRPr="00E616C5" w:rsidRDefault="006858F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>Servicii alimentare pentru alimentarea copiilor din cadrul instituțiilor de învățământ preuniversitar</w:t>
              </w:r>
              <w:r w:rsidR="003435C1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>subordonate DETS Botanica pentru perioada 01.01.202</w:t>
              </w:r>
              <w:r w:rsidR="00E616C5" w:rsidRPr="00E616C5">
                <w:rPr>
                  <w:rFonts w:ascii="Times New Roman" w:eastAsia="Times New Roman" w:hAnsi="Times New Roman" w:cs="Times New Roman"/>
                  <w:lang w:eastAsia="ru-RU"/>
                </w:rPr>
                <w:t>3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>-31.12.202</w:t>
              </w:r>
              <w:r w:rsidR="00E616C5" w:rsidRPr="00E616C5">
                <w:rPr>
                  <w:rFonts w:ascii="Times New Roman" w:eastAsia="Times New Roman" w:hAnsi="Times New Roman" w:cs="Times New Roman"/>
                  <w:lang w:eastAsia="ru-RU"/>
                </w:rPr>
                <w:t>3</w:t>
              </w:r>
              <w:r w:rsidR="00905512" w:rsidRPr="00E616C5">
                <w:rPr>
                  <w:rFonts w:ascii="Times New Roman" w:eastAsia="Times New Roman" w:hAnsi="Times New Roman" w:cs="Times New Roman"/>
                  <w:lang w:eastAsia="ru-RU"/>
                </w:rPr>
                <w:t xml:space="preserve"> și instituțiilor de învățământ care se află la autonomie financiară.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55500000-5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28427741.10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Licitaţie publică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noiembrie 202</w:t>
            </w:r>
            <w:r w:rsidR="00E616C5" w:rsidRPr="00E616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1534" w:rsidRPr="002139EE" w:rsidTr="00AC01DD">
        <w:trPr>
          <w:trHeight w:val="4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534" w:rsidRPr="00E616C5" w:rsidRDefault="00AD4237" w:rsidP="00E6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671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1534" w:rsidRPr="00E616C5" w:rsidRDefault="008E1534" w:rsidP="00E6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16C5">
              <w:rPr>
                <w:rFonts w:ascii="Times New Roman" w:hAnsi="Times New Roman" w:cs="Times New Roman"/>
              </w:rPr>
              <w:t>Servicii de reparație</w:t>
            </w:r>
            <w:r w:rsidR="003E37C0" w:rsidRPr="00E616C5">
              <w:rPr>
                <w:rFonts w:ascii="Times New Roman" w:hAnsi="Times New Roman" w:cs="Times New Roman"/>
              </w:rPr>
              <w:t xml:space="preserve"> a</w:t>
            </w:r>
            <w:r w:rsidRPr="00E616C5">
              <w:rPr>
                <w:rFonts w:ascii="Times New Roman" w:hAnsi="Times New Roman" w:cs="Times New Roman"/>
              </w:rPr>
              <w:t xml:space="preserve"> utilajului tehnologic conform necesităților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534" w:rsidRPr="00E616C5" w:rsidRDefault="008E1534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534" w:rsidRPr="00E616C5" w:rsidRDefault="008E1534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38550000-5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534" w:rsidRPr="00E616C5" w:rsidRDefault="008E1534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200000,00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534" w:rsidRPr="00E616C5" w:rsidRDefault="008E1534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534" w:rsidRPr="00E616C5" w:rsidRDefault="00024BE8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  <w:r w:rsidR="008E1534" w:rsidRPr="00E616C5">
              <w:rPr>
                <w:rFonts w:ascii="Times New Roman" w:eastAsia="Times New Roman" w:hAnsi="Times New Roman" w:cs="Times New Roman"/>
                <w:lang w:eastAsia="ru-RU"/>
              </w:rPr>
              <w:t>ebruarie 2022</w:t>
            </w:r>
          </w:p>
        </w:tc>
      </w:tr>
      <w:tr w:rsidR="008E1534" w:rsidRPr="00905512" w:rsidTr="00860237">
        <w:trPr>
          <w:trHeight w:val="21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534" w:rsidRPr="00E616C5" w:rsidRDefault="00860237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534" w:rsidRPr="00E616C5" w:rsidRDefault="008E1534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Servicii de lichidare a defecțiunii la rețele</w:t>
            </w:r>
            <w:r w:rsidR="007E0B90" w:rsidRPr="00E616C5">
              <w:rPr>
                <w:rFonts w:ascii="Times New Roman" w:eastAsia="Times New Roman" w:hAnsi="Times New Roman" w:cs="Times New Roman"/>
                <w:lang w:eastAsia="ru-RU"/>
              </w:rPr>
              <w:t>le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termice primare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534" w:rsidRPr="00E616C5" w:rsidRDefault="00862BBE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534" w:rsidRPr="00E616C5" w:rsidRDefault="00862BBE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38550000-5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534" w:rsidRPr="00E616C5" w:rsidRDefault="00862BBE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38800,00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534" w:rsidRPr="00E616C5" w:rsidRDefault="00862BBE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534" w:rsidRPr="00E616C5" w:rsidRDefault="00024BE8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  <w:r w:rsidR="00862BBE" w:rsidRPr="00E616C5">
              <w:rPr>
                <w:rFonts w:ascii="Times New Roman" w:eastAsia="Times New Roman" w:hAnsi="Times New Roman" w:cs="Times New Roman"/>
                <w:lang w:eastAsia="ru-RU"/>
              </w:rPr>
              <w:t>ebruarie 2022</w:t>
            </w:r>
          </w:p>
        </w:tc>
      </w:tr>
      <w:tr w:rsidR="00A60AD4" w:rsidRPr="00905512" w:rsidTr="00AC01DD">
        <w:trPr>
          <w:trHeight w:val="6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512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7E0B9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ervicii de programare și consultanță software SI CUB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48900000-7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60000.00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aprilie  2022</w:t>
            </w:r>
          </w:p>
        </w:tc>
      </w:tr>
      <w:tr w:rsidR="009874A5" w:rsidRPr="002139EE" w:rsidTr="008A0932">
        <w:trPr>
          <w:trHeight w:val="2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512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FB67BA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adouri pentru copii din instituțiile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12" w:rsidRPr="00E616C5" w:rsidRDefault="00EC0048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18530000-3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200000.00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noiembrie 2022</w:t>
            </w:r>
          </w:p>
        </w:tc>
      </w:tr>
      <w:tr w:rsidR="00A60AD4" w:rsidRPr="00905512" w:rsidTr="008A0932">
        <w:trPr>
          <w:trHeight w:val="55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512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FB67BA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r w:rsidR="00905512" w:rsidRPr="00E616C5">
              <w:rPr>
                <w:rFonts w:ascii="Times New Roman" w:eastAsia="Times New Roman" w:hAnsi="Times New Roman" w:cs="Times New Roman"/>
                <w:lang w:eastAsia="ru-RU"/>
              </w:rPr>
              <w:t>erviciilor de instruire a bucătarilor din instituțiile de educație    timpurie din  subordinea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12" w:rsidRPr="00E616C5" w:rsidRDefault="00EC0048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913A1E" w:rsidRDefault="00913A1E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A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13A1E">
              <w:rPr>
                <w:rFonts w:ascii="Times New Roman" w:eastAsia="Times New Roman" w:hAnsi="Times New Roman" w:cs="Times New Roman"/>
                <w:bCs/>
                <w:lang w:eastAsia="ru-RU"/>
              </w:rPr>
              <w:t>80000000-4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15000.00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septembrie-octombrie 2022</w:t>
            </w:r>
          </w:p>
        </w:tc>
      </w:tr>
      <w:tr w:rsidR="00A60AD4" w:rsidRPr="00905512" w:rsidTr="00AC01DD">
        <w:trPr>
          <w:trHeight w:val="13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512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Servicii de evacuare a deșeurilor non – menajere solide (încărcarea, transportarea, curățarea terenurilor de crengi, frunze, gunoi)pentru necesitatea instituțiilor de învățământ subordonate </w:t>
            </w:r>
            <w:r w:rsidR="0000501D" w:rsidRPr="00E616C5">
              <w:rPr>
                <w:rFonts w:ascii="Times New Roman" w:eastAsia="Times New Roman" w:hAnsi="Times New Roman" w:cs="Times New Roman"/>
                <w:lang w:eastAsia="ru-RU"/>
              </w:rPr>
              <w:t>DETS</w:t>
            </w: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 xml:space="preserve"> Botanica pentru perioada 2021-31.12.2022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222190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90500000-2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550 000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E616C5" w:rsidRDefault="00905512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noiembrie 2021</w:t>
            </w:r>
          </w:p>
        </w:tc>
      </w:tr>
      <w:tr w:rsidR="009A3ACC" w:rsidRPr="00905512" w:rsidTr="00AC01DD">
        <w:trPr>
          <w:trHeight w:val="6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ACC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ACC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Mobilier pentru dotarea cabinetelor școlare conform necesităților LT Pro Succes subordonat DETS Botanica anul 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ACC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ACC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39100000-3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ACC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465 980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ACC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ACC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Mai 2022</w:t>
            </w:r>
          </w:p>
        </w:tc>
      </w:tr>
      <w:tr w:rsidR="009A3ACC" w:rsidRPr="00905512" w:rsidTr="00AC01DD">
        <w:trPr>
          <w:trHeight w:val="6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ACC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ACC" w:rsidRPr="00E616C5" w:rsidRDefault="006858F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9A3ACC" w:rsidRPr="00E616C5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 xml:space="preserve">UTILAJ conform necesităților LT Pro Succes, PANOU Interactiv LTPA E. </w:t>
              </w:r>
              <w:proofErr w:type="spellStart"/>
              <w:r w:rsidR="009A3ACC" w:rsidRPr="00E616C5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Alistar</w:t>
              </w:r>
              <w:proofErr w:type="spellEnd"/>
              <w:r w:rsidR="009A3ACC" w:rsidRPr="00E616C5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 xml:space="preserve"> subordonate DETS Botanica anul 2022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ACC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314100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ACC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42900000-5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ACC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566 350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ACC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ACC" w:rsidRPr="00E616C5" w:rsidRDefault="009A3ACC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Mai 2022</w:t>
            </w:r>
          </w:p>
        </w:tc>
      </w:tr>
      <w:tr w:rsidR="00EE0E7A" w:rsidRPr="00905512" w:rsidTr="00AC01DD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0E7A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0E7A" w:rsidRPr="00E616C5" w:rsidRDefault="00EE0E7A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Material didactic p/u LT „</w:t>
            </w:r>
            <w:proofErr w:type="spellStart"/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ProSucces</w:t>
            </w:r>
            <w:proofErr w:type="spellEnd"/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0E7A" w:rsidRPr="00E616C5" w:rsidRDefault="00EE0E7A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335110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0E7A" w:rsidRPr="00E616C5" w:rsidRDefault="00EE0E7A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val="ru-RU" w:eastAsia="ru-RU"/>
              </w:rPr>
              <w:t>39162100-6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0E7A" w:rsidRPr="00E616C5" w:rsidRDefault="00E5075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380820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0E7A" w:rsidRPr="00E616C5" w:rsidRDefault="00E5075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0E7A" w:rsidRPr="00E616C5" w:rsidRDefault="00E5075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Mai 2022</w:t>
            </w:r>
          </w:p>
        </w:tc>
      </w:tr>
      <w:tr w:rsidR="00F83967" w:rsidRPr="00905512" w:rsidTr="007E6BAB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3967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7" w:rsidRPr="00A92EAD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92EAD">
              <w:rPr>
                <w:rFonts w:ascii="Times New Roman" w:eastAsia="Times New Roman" w:hAnsi="Times New Roman" w:cs="Times New Roman"/>
                <w:bCs/>
                <w:iCs/>
              </w:rPr>
              <w:t>Produse alimentare  necesare pentru instituțiile de educație timpurie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967" w:rsidRDefault="00F83967" w:rsidP="00F83967">
            <w:r w:rsidRPr="00920562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Pr="006F3075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6F3075">
              <w:rPr>
                <w:rFonts w:ascii="Times New Roman" w:eastAsia="Times New Roman" w:hAnsi="Times New Roman" w:cs="Times New Roman"/>
                <w:bCs/>
                <w:lang w:bidi="ro-RO"/>
              </w:rPr>
              <w:t>15890000-3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209508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967" w:rsidRPr="00E616C5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3967" w:rsidRPr="00F83967" w:rsidRDefault="00F83967" w:rsidP="00F839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83967" w:rsidRPr="00905512" w:rsidTr="007E6BAB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3967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7" w:rsidRPr="00A92EAD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92EAD">
              <w:rPr>
                <w:rFonts w:ascii="Times New Roman" w:eastAsia="Times New Roman" w:hAnsi="Times New Roman" w:cs="Times New Roman"/>
                <w:bCs/>
                <w:iCs/>
              </w:rPr>
              <w:t>Produse alimentare  necesare pentru instituțiile de educație timpurie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3967" w:rsidRDefault="00F83967" w:rsidP="00F83967">
            <w:r w:rsidRPr="00920562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Pr="006F3075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6F3075">
              <w:rPr>
                <w:rFonts w:ascii="Times New Roman" w:eastAsia="Times New Roman" w:hAnsi="Times New Roman" w:cs="Times New Roman"/>
                <w:bCs/>
                <w:lang w:bidi="ro-RO"/>
              </w:rPr>
              <w:t>15890000-3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967" w:rsidRPr="00E616C5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3967" w:rsidRPr="00F83967" w:rsidRDefault="00F83967" w:rsidP="00F839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83967" w:rsidRPr="00905512" w:rsidTr="008A0932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3967" w:rsidRPr="00E616C5" w:rsidRDefault="0086023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967" w:rsidRPr="00A92EAD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92EAD">
              <w:rPr>
                <w:rFonts w:ascii="Times New Roman" w:eastAsia="Times New Roman" w:hAnsi="Times New Roman" w:cs="Times New Roman"/>
                <w:bCs/>
                <w:iCs/>
              </w:rPr>
              <w:t>Servicii de copertare a documentelor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967" w:rsidRPr="00E616C5" w:rsidRDefault="00EC0048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Pr="00F83967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F83967">
              <w:rPr>
                <w:rFonts w:ascii="Times New Roman" w:eastAsia="Times New Roman" w:hAnsi="Times New Roman" w:cs="Times New Roman"/>
                <w:bCs/>
                <w:lang w:bidi="ro-RO"/>
              </w:rPr>
              <w:t>22852100-8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Pr="00F83967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3967">
              <w:rPr>
                <w:rFonts w:ascii="Times New Roman" w:eastAsia="Times New Roman" w:hAnsi="Times New Roman" w:cs="Times New Roman"/>
              </w:rPr>
              <w:t>114000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67" w:rsidRPr="00F83967" w:rsidRDefault="00F83967" w:rsidP="00F839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3967" w:rsidRPr="00F83967" w:rsidRDefault="00F83967" w:rsidP="00F839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83967" w:rsidRPr="00905512" w:rsidTr="007E6BAB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3967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7" w:rsidRPr="00A92EAD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92EAD">
              <w:rPr>
                <w:rFonts w:ascii="Times New Roman" w:eastAsia="Times New Roman" w:hAnsi="Times New Roman" w:cs="Times New Roman"/>
                <w:bCs/>
                <w:iCs/>
              </w:rPr>
              <w:t xml:space="preserve">lucrărilor de </w:t>
            </w:r>
            <w:proofErr w:type="spellStart"/>
            <w:r w:rsidRPr="00A92EAD">
              <w:rPr>
                <w:rFonts w:ascii="Times New Roman" w:eastAsia="Times New Roman" w:hAnsi="Times New Roman" w:cs="Times New Roman"/>
                <w:bCs/>
                <w:iCs/>
              </w:rPr>
              <w:t>electromontare</w:t>
            </w:r>
            <w:proofErr w:type="spellEnd"/>
            <w:r w:rsidRPr="00A92EAD">
              <w:rPr>
                <w:rFonts w:ascii="Times New Roman" w:eastAsia="Times New Roman" w:hAnsi="Times New Roman" w:cs="Times New Roman"/>
                <w:bCs/>
                <w:iCs/>
              </w:rPr>
              <w:t xml:space="preserve"> și reparație a rețelelor electrice la TO Alunelul și TO Poienița Veselă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967" w:rsidRPr="00E616C5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967">
              <w:rPr>
                <w:rFonts w:ascii="Times New Roman" w:eastAsia="Times New Roman" w:hAnsi="Times New Roman" w:cs="Times New Roman"/>
                <w:lang w:eastAsia="ru-RU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Pr="00F83967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F83967">
              <w:rPr>
                <w:rFonts w:ascii="Times New Roman" w:eastAsia="Times New Roman" w:hAnsi="Times New Roman" w:cs="Times New Roman"/>
                <w:bCs/>
                <w:lang w:val="en-US" w:bidi="ro-RO"/>
              </w:rPr>
              <w:t>45000000-7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Pr="00F83967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3967">
              <w:rPr>
                <w:rFonts w:ascii="Times New Roman" w:eastAsia="Times New Roman" w:hAnsi="Times New Roman" w:cs="Times New Roman"/>
              </w:rPr>
              <w:t>273207.28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67" w:rsidRPr="00F83967" w:rsidRDefault="00F83967" w:rsidP="00F839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3967" w:rsidRPr="00F83967" w:rsidRDefault="00F83967" w:rsidP="00F839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83967" w:rsidRPr="00905512" w:rsidTr="007E6BAB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3967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7" w:rsidRPr="00A92EAD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92EAD">
              <w:rPr>
                <w:rFonts w:ascii="Times New Roman" w:eastAsia="Times New Roman" w:hAnsi="Times New Roman" w:cs="Times New Roman"/>
                <w:bCs/>
                <w:iCs/>
              </w:rPr>
              <w:t>Paturi conform necesităților TO Poienița Veselă și TO Alunelul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967" w:rsidRPr="00E616C5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AD">
              <w:rPr>
                <w:rFonts w:ascii="Times New Roman" w:eastAsia="Times New Roman" w:hAnsi="Times New Roman" w:cs="Times New Roman"/>
                <w:lang w:eastAsia="ru-RU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Pr="00F83967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F83967">
              <w:rPr>
                <w:rFonts w:ascii="Times New Roman" w:eastAsia="Times New Roman" w:hAnsi="Times New Roman" w:cs="Times New Roman"/>
                <w:bCs/>
                <w:lang w:bidi="ro-RO"/>
              </w:rPr>
              <w:t>39000000-2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Pr="00F83967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3967">
              <w:rPr>
                <w:rFonts w:ascii="Times New Roman" w:eastAsia="Times New Roman" w:hAnsi="Times New Roman" w:cs="Times New Roman"/>
              </w:rPr>
              <w:t>168000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67" w:rsidRPr="00F83967" w:rsidRDefault="00F83967" w:rsidP="00F839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3967" w:rsidRPr="00F83967" w:rsidRDefault="00F83967" w:rsidP="00F839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83967" w:rsidRPr="00905512" w:rsidTr="007E6BAB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3967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7" w:rsidRPr="00A92EAD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92EAD">
              <w:rPr>
                <w:rFonts w:ascii="Times New Roman" w:eastAsia="Times New Roman" w:hAnsi="Times New Roman" w:cs="Times New Roman"/>
                <w:bCs/>
                <w:iCs/>
              </w:rPr>
              <w:t>saltele ortopedice conform necesităților TO Poienița Veselă și TO Alunelul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967" w:rsidRPr="00E616C5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AD">
              <w:rPr>
                <w:rFonts w:ascii="Times New Roman" w:eastAsia="Times New Roman" w:hAnsi="Times New Roman" w:cs="Times New Roman"/>
                <w:lang w:eastAsia="ru-RU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Pr="00F83967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F83967">
              <w:rPr>
                <w:rFonts w:ascii="Times New Roman" w:eastAsia="Times New Roman" w:hAnsi="Times New Roman" w:cs="Times New Roman"/>
                <w:bCs/>
                <w:lang w:bidi="ro-RO"/>
              </w:rPr>
              <w:t>39143112-4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Pr="00F83967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3967">
              <w:rPr>
                <w:rFonts w:ascii="Times New Roman" w:eastAsia="Times New Roman" w:hAnsi="Times New Roman" w:cs="Times New Roman"/>
              </w:rPr>
              <w:t>136000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67" w:rsidRPr="00F83967" w:rsidRDefault="00F83967" w:rsidP="00F839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3967" w:rsidRPr="00F83967" w:rsidRDefault="00F83967" w:rsidP="00F839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83967" w:rsidRPr="00905512" w:rsidTr="007E6BAB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3967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7" w:rsidRPr="00A92EAD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92EAD">
              <w:rPr>
                <w:rFonts w:ascii="Times New Roman" w:eastAsia="Times New Roman" w:hAnsi="Times New Roman" w:cs="Times New Roman"/>
                <w:bCs/>
                <w:iCs/>
              </w:rPr>
              <w:t>Mobila  conform necesităților TO Poienița Veselă și TO Alunelul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967" w:rsidRPr="00E616C5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AD">
              <w:rPr>
                <w:rFonts w:ascii="Times New Roman" w:eastAsia="Times New Roman" w:hAnsi="Times New Roman" w:cs="Times New Roman"/>
                <w:lang w:eastAsia="ru-RU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Pr="00F83967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F83967">
              <w:rPr>
                <w:rFonts w:ascii="Times New Roman" w:eastAsia="Times New Roman" w:hAnsi="Times New Roman" w:cs="Times New Roman"/>
                <w:bCs/>
                <w:lang w:bidi="ro-RO"/>
              </w:rPr>
              <w:t>39100000-3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Pr="00F83967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3967">
              <w:rPr>
                <w:rFonts w:ascii="Times New Roman" w:eastAsia="Times New Roman" w:hAnsi="Times New Roman" w:cs="Times New Roman"/>
              </w:rPr>
              <w:t>238300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67" w:rsidRPr="00F83967" w:rsidRDefault="00F83967" w:rsidP="00F839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3967" w:rsidRPr="00F83967" w:rsidRDefault="00F83967" w:rsidP="00F839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83967" w:rsidRPr="00905512" w:rsidTr="007E6BAB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3967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7" w:rsidRPr="00A92EAD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92EAD">
              <w:rPr>
                <w:rFonts w:ascii="Times New Roman" w:eastAsia="Times New Roman" w:hAnsi="Times New Roman" w:cs="Times New Roman"/>
                <w:bCs/>
                <w:iCs/>
              </w:rPr>
              <w:t>materiale de construcție conform necesității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967" w:rsidRPr="00E616C5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AD">
              <w:rPr>
                <w:rFonts w:ascii="Times New Roman" w:eastAsia="Times New Roman" w:hAnsi="Times New Roman" w:cs="Times New Roman"/>
                <w:lang w:eastAsia="ru-RU"/>
              </w:rPr>
              <w:t>337110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Pr="00F83967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F83967">
              <w:rPr>
                <w:rFonts w:ascii="Times New Roman" w:eastAsia="Times New Roman" w:hAnsi="Times New Roman" w:cs="Times New Roman"/>
                <w:bCs/>
                <w:lang w:bidi="ro-RO"/>
              </w:rPr>
              <w:t>44100000-1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67" w:rsidRPr="00F83967" w:rsidRDefault="00F83967" w:rsidP="00F8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3967">
              <w:rPr>
                <w:rFonts w:ascii="Times New Roman" w:eastAsia="Times New Roman" w:hAnsi="Times New Roman" w:cs="Times New Roman"/>
              </w:rPr>
              <w:t>240000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67" w:rsidRPr="00F83967" w:rsidRDefault="00F83967" w:rsidP="00F839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3967" w:rsidRPr="00F83967" w:rsidRDefault="00F83967" w:rsidP="00F839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45F21" w:rsidRPr="00905512" w:rsidTr="008A0932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5F21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21" w:rsidRPr="00180078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180078">
              <w:rPr>
                <w:rFonts w:ascii="Times New Roman" w:eastAsia="Times New Roman" w:hAnsi="Times New Roman" w:cs="Times New Roman"/>
                <w:bCs/>
                <w:iCs/>
              </w:rPr>
              <w:t>scrânciobe</w:t>
            </w:r>
            <w:proofErr w:type="spellEnd"/>
            <w:r w:rsidRPr="00180078">
              <w:rPr>
                <w:rFonts w:ascii="Times New Roman" w:eastAsia="Times New Roman" w:hAnsi="Times New Roman" w:cs="Times New Roman"/>
                <w:bCs/>
                <w:iCs/>
              </w:rPr>
              <w:t>/leagăne și balansoare conform necesităților IET nr. 79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21" w:rsidRPr="00A92EAD" w:rsidRDefault="00AE2029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F45F21">
              <w:rPr>
                <w:rFonts w:ascii="Times New Roman" w:eastAsia="Times New Roman" w:hAnsi="Times New Roman" w:cs="Times New Roman"/>
                <w:bCs/>
                <w:lang w:bidi="ro-RO"/>
              </w:rPr>
              <w:t>39100000-3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5F21">
              <w:rPr>
                <w:rFonts w:ascii="Times New Roman" w:eastAsia="Times New Roman" w:hAnsi="Times New Roman" w:cs="Times New Roman"/>
              </w:rPr>
              <w:t>28524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45F21" w:rsidRPr="00905512" w:rsidTr="008A0932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5F21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21" w:rsidRPr="00180078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80078">
              <w:rPr>
                <w:rFonts w:ascii="Times New Roman" w:eastAsia="Times New Roman" w:hAnsi="Times New Roman" w:cs="Times New Roman"/>
                <w:bCs/>
                <w:iCs/>
              </w:rPr>
              <w:t xml:space="preserve">Ridicarea, încărcarea și evacuarea </w:t>
            </w:r>
            <w:proofErr w:type="spellStart"/>
            <w:r w:rsidRPr="00180078">
              <w:rPr>
                <w:rFonts w:ascii="Times New Roman" w:eastAsia="Times New Roman" w:hAnsi="Times New Roman" w:cs="Times New Roman"/>
                <w:bCs/>
                <w:iCs/>
              </w:rPr>
              <w:t>anveloapelor</w:t>
            </w:r>
            <w:proofErr w:type="spellEnd"/>
            <w:r w:rsidRPr="00180078">
              <w:rPr>
                <w:rFonts w:ascii="Times New Roman" w:eastAsia="Times New Roman" w:hAnsi="Times New Roman" w:cs="Times New Roman"/>
                <w:bCs/>
                <w:iCs/>
              </w:rPr>
              <w:t xml:space="preserve">  din instituțiilor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21" w:rsidRPr="00A92EAD" w:rsidRDefault="00EC0048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F45F21">
              <w:rPr>
                <w:rFonts w:ascii="Times New Roman" w:eastAsia="Times New Roman" w:hAnsi="Times New Roman" w:cs="Times New Roman"/>
                <w:bCs/>
                <w:lang w:bidi="ro-RO"/>
              </w:rPr>
              <w:t>90511000-2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5F21">
              <w:rPr>
                <w:rFonts w:ascii="Times New Roman" w:eastAsia="Times New Roman" w:hAnsi="Times New Roman" w:cs="Times New Roman"/>
              </w:rPr>
              <w:t>239998.50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45F21" w:rsidRPr="00905512" w:rsidTr="008A0932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5F21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21" w:rsidRPr="00180078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80078">
              <w:rPr>
                <w:rFonts w:ascii="Times New Roman" w:eastAsia="Times New Roman" w:hAnsi="Times New Roman" w:cs="Times New Roman"/>
                <w:bCs/>
                <w:iCs/>
              </w:rPr>
              <w:t>Servicii de spălare lingeriei de pat conform necesității TO Alunelul și TO Poienița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21" w:rsidRPr="00A92EAD" w:rsidRDefault="00EC0048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F45F21">
              <w:rPr>
                <w:rFonts w:ascii="Times New Roman" w:eastAsia="Times New Roman" w:hAnsi="Times New Roman" w:cs="Times New Roman"/>
                <w:bCs/>
                <w:lang w:bidi="ro-RO"/>
              </w:rPr>
              <w:t>98390000-3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5F21">
              <w:rPr>
                <w:rFonts w:ascii="Times New Roman" w:eastAsia="Times New Roman" w:hAnsi="Times New Roman" w:cs="Times New Roman"/>
              </w:rPr>
              <w:t>234000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45F21" w:rsidRPr="00905512" w:rsidTr="008A0932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5F21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21" w:rsidRPr="00180078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80078">
              <w:rPr>
                <w:rFonts w:ascii="Times New Roman" w:eastAsia="Times New Roman" w:hAnsi="Times New Roman" w:cs="Times New Roman"/>
                <w:bCs/>
                <w:iCs/>
              </w:rPr>
              <w:t>Produse petroliere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21" w:rsidRPr="00A92EAD" w:rsidRDefault="00EC0048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331110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F45F21">
              <w:rPr>
                <w:rFonts w:ascii="Times New Roman" w:eastAsia="Times New Roman" w:hAnsi="Times New Roman" w:cs="Times New Roman"/>
                <w:bCs/>
                <w:lang w:bidi="ro-RO"/>
              </w:rPr>
              <w:t>09100000-0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5F21">
              <w:rPr>
                <w:rFonts w:ascii="Times New Roman" w:eastAsia="Times New Roman" w:hAnsi="Times New Roman" w:cs="Times New Roman"/>
              </w:rPr>
              <w:t>92000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45F21" w:rsidRPr="00905512" w:rsidTr="007E6BAB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5F21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21" w:rsidRPr="00180078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80078">
              <w:rPr>
                <w:rFonts w:ascii="Times New Roman" w:eastAsia="Times New Roman" w:hAnsi="Times New Roman" w:cs="Times New Roman"/>
                <w:bCs/>
                <w:iCs/>
              </w:rPr>
              <w:t>serviciilor de deratizare şi dezinfectare conform necesității TO Poienița Veselă, TO Alunelul aflate în subordinea DETS sectorul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F21" w:rsidRPr="00A92EAD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F21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F45F21">
              <w:rPr>
                <w:rFonts w:ascii="Times New Roman" w:eastAsia="Times New Roman" w:hAnsi="Times New Roman" w:cs="Times New Roman"/>
                <w:bCs/>
                <w:lang w:bidi="ro-RO"/>
              </w:rPr>
              <w:t>24455000-8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5F21">
              <w:rPr>
                <w:rFonts w:ascii="Times New Roman" w:eastAsia="Times New Roman" w:hAnsi="Times New Roman" w:cs="Times New Roman"/>
              </w:rPr>
              <w:t>60015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45F21" w:rsidRPr="00905512" w:rsidTr="008A0932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5F21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21" w:rsidRPr="00180078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80078">
              <w:rPr>
                <w:rFonts w:ascii="Times New Roman" w:eastAsia="Times New Roman" w:hAnsi="Times New Roman" w:cs="Times New Roman"/>
                <w:bCs/>
                <w:iCs/>
              </w:rPr>
              <w:t>Medicamente  conform necesităților TO Poienița Veselă și TO Alunelul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21" w:rsidRPr="008A0932" w:rsidRDefault="007C7E29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932">
              <w:rPr>
                <w:rFonts w:ascii="Times New Roman" w:eastAsia="Times New Roman" w:hAnsi="Times New Roman" w:cs="Times New Roman"/>
                <w:lang w:eastAsia="ru-RU"/>
              </w:rPr>
              <w:t>334110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F45F21">
              <w:rPr>
                <w:rFonts w:ascii="Times New Roman" w:eastAsia="Times New Roman" w:hAnsi="Times New Roman" w:cs="Times New Roman"/>
                <w:bCs/>
                <w:lang w:bidi="ro-RO"/>
              </w:rPr>
              <w:t>33600000-6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5F21">
              <w:rPr>
                <w:rFonts w:ascii="Times New Roman" w:eastAsia="Times New Roman" w:hAnsi="Times New Roman" w:cs="Times New Roman"/>
              </w:rPr>
              <w:t>30538.08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45F21" w:rsidRPr="00905512" w:rsidTr="008A0932">
        <w:trPr>
          <w:trHeight w:val="5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5F21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21" w:rsidRPr="00180078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80078">
              <w:rPr>
                <w:rFonts w:ascii="Times New Roman" w:eastAsia="Times New Roman" w:hAnsi="Times New Roman" w:cs="Times New Roman"/>
                <w:bCs/>
                <w:iCs/>
              </w:rPr>
              <w:t>Rechizite de birou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21" w:rsidRPr="008A0932" w:rsidRDefault="007C7E29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932">
              <w:rPr>
                <w:rFonts w:ascii="Times New Roman" w:eastAsia="Times New Roman" w:hAnsi="Times New Roman" w:cs="Times New Roman"/>
                <w:lang w:eastAsia="ru-RU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F45F21">
              <w:rPr>
                <w:rFonts w:ascii="Times New Roman" w:eastAsia="Times New Roman" w:hAnsi="Times New Roman" w:cs="Times New Roman"/>
                <w:bCs/>
                <w:lang w:bidi="ro-RO"/>
              </w:rPr>
              <w:t>30000000-9</w:t>
            </w:r>
          </w:p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5F21">
              <w:rPr>
                <w:rFonts w:ascii="Times New Roman" w:eastAsia="Times New Roman" w:hAnsi="Times New Roman" w:cs="Times New Roman"/>
              </w:rPr>
              <w:t>240000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45F21" w:rsidRPr="00905512" w:rsidTr="00635979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5F21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21" w:rsidRPr="00180078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80078">
              <w:rPr>
                <w:rFonts w:ascii="Times New Roman" w:eastAsia="Times New Roman" w:hAnsi="Times New Roman" w:cs="Times New Roman"/>
                <w:bCs/>
                <w:iCs/>
              </w:rPr>
              <w:t>serviciilor de salubrizare la taberele de odihnă ”Poienița Veselă” și ”Alunelul” subordonate DETS sectorul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5F21" w:rsidRPr="00F45F21" w:rsidRDefault="00635979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35979">
              <w:rPr>
                <w:rFonts w:ascii="Times New Roman" w:eastAsia="Times New Roman" w:hAnsi="Times New Roman" w:cs="Times New Roman"/>
                <w:lang w:eastAsia="ru-RU"/>
              </w:rPr>
              <w:t>222190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F45F21">
              <w:rPr>
                <w:rFonts w:ascii="Times New Roman" w:eastAsia="Times New Roman" w:hAnsi="Times New Roman" w:cs="Times New Roman"/>
                <w:bCs/>
                <w:lang w:val="en-US" w:bidi="ro-RO"/>
              </w:rPr>
              <w:t>90000000-7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5F21">
              <w:rPr>
                <w:rFonts w:ascii="Times New Roman" w:eastAsia="Times New Roman" w:hAnsi="Times New Roman" w:cs="Times New Roman"/>
              </w:rPr>
              <w:t>39040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45F21" w:rsidRPr="00905512" w:rsidTr="007E6BAB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5F21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21" w:rsidRPr="00180078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18007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Dezinfectanți</w:t>
            </w:r>
            <w:proofErr w:type="spellEnd"/>
            <w:r w:rsidRPr="0018007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conform </w:t>
            </w:r>
            <w:proofErr w:type="spellStart"/>
            <w:r w:rsidRPr="0018007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necesităților</w:t>
            </w:r>
            <w:proofErr w:type="spellEnd"/>
            <w:r w:rsidRPr="0018007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TO </w:t>
            </w:r>
            <w:proofErr w:type="spellStart"/>
            <w:r w:rsidRPr="0018007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Poienița</w:t>
            </w:r>
            <w:proofErr w:type="spellEnd"/>
            <w:r w:rsidRPr="0018007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18007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Veselă</w:t>
            </w:r>
            <w:proofErr w:type="spellEnd"/>
            <w:r w:rsidRPr="0018007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, TO </w:t>
            </w:r>
            <w:proofErr w:type="spellStart"/>
            <w:r w:rsidRPr="0018007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Alunelul</w:t>
            </w:r>
            <w:proofErr w:type="spellEnd"/>
            <w:r w:rsidRPr="0018007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18007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subordonată</w:t>
            </w:r>
            <w:proofErr w:type="spellEnd"/>
            <w:r w:rsidRPr="0018007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F21" w:rsidRPr="00A92EAD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F21">
              <w:rPr>
                <w:rFonts w:ascii="Times New Roman" w:eastAsia="Times New Roman" w:hAnsi="Times New Roman" w:cs="Times New Roman"/>
                <w:lang w:eastAsia="ru-RU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F45F21">
              <w:rPr>
                <w:rFonts w:ascii="Times New Roman" w:eastAsia="Times New Roman" w:hAnsi="Times New Roman" w:cs="Times New Roman"/>
                <w:bCs/>
                <w:lang w:val="en-US" w:bidi="ro-RO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5F21">
              <w:rPr>
                <w:rFonts w:ascii="Times New Roman" w:eastAsia="Times New Roman" w:hAnsi="Times New Roman" w:cs="Times New Roman"/>
              </w:rPr>
              <w:t>68276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F45F21" w:rsidRPr="00905512" w:rsidTr="008A0932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5F21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21" w:rsidRPr="00180078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80078">
              <w:rPr>
                <w:rFonts w:ascii="Times New Roman" w:eastAsia="Times New Roman" w:hAnsi="Times New Roman" w:cs="Times New Roman"/>
                <w:bCs/>
                <w:iCs/>
              </w:rPr>
              <w:t>Servicii de poligrafie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21" w:rsidRPr="008A0932" w:rsidRDefault="00280A9A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932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21" w:rsidRPr="00F45F21" w:rsidRDefault="00F45F21" w:rsidP="00F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5F21">
              <w:rPr>
                <w:rFonts w:ascii="Times New Roman" w:eastAsia="Times New Roman" w:hAnsi="Times New Roman" w:cs="Times New Roman"/>
              </w:rPr>
              <w:t>35490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5F21" w:rsidRPr="00F83967" w:rsidRDefault="00F45F21" w:rsidP="00F45F2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967">
              <w:rPr>
                <w:rFonts w:ascii="Times New Roman" w:hAnsi="Times New Roman" w:cs="Times New Roman"/>
                <w:lang w:eastAsia="ru-RU"/>
              </w:rPr>
              <w:t>Mai 2022</w:t>
            </w:r>
          </w:p>
        </w:tc>
      </w:tr>
      <w:tr w:rsidR="00093319" w:rsidRPr="00905512" w:rsidTr="008A0932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319" w:rsidRPr="00E616C5" w:rsidRDefault="00860237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19" w:rsidRPr="0063597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35979">
              <w:rPr>
                <w:rFonts w:ascii="Times New Roman" w:eastAsia="Times New Roman" w:hAnsi="Times New Roman" w:cs="Times New Roman"/>
                <w:bCs/>
                <w:iCs/>
              </w:rPr>
              <w:t>serviciilor de proiectare pentru LT Iu. Hașdeu, TO Alunelul instituțiile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19" w:rsidRPr="008A0932" w:rsidRDefault="004A5F2B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932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19" w:rsidRPr="0009331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093319">
              <w:rPr>
                <w:rFonts w:ascii="Times New Roman" w:eastAsia="Times New Roman" w:hAnsi="Times New Roman" w:cs="Times New Roman"/>
                <w:bCs/>
                <w:lang w:bidi="ro-RO"/>
              </w:rPr>
              <w:t>71220000-6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19" w:rsidRPr="0009331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319">
              <w:rPr>
                <w:rFonts w:ascii="Times New Roman" w:eastAsia="Times New Roman" w:hAnsi="Times New Roman" w:cs="Times New Roman"/>
              </w:rPr>
              <w:t>198200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9" w:rsidRPr="00093319" w:rsidRDefault="00093319" w:rsidP="0009331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93319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3319" w:rsidRPr="00F83967" w:rsidRDefault="00093319" w:rsidP="00093319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Iunie 2022</w:t>
            </w:r>
          </w:p>
        </w:tc>
      </w:tr>
      <w:tr w:rsidR="00093319" w:rsidRPr="00905512" w:rsidTr="00635979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319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19" w:rsidRPr="0063597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35979">
              <w:rPr>
                <w:rFonts w:ascii="Times New Roman" w:eastAsia="Times New Roman" w:hAnsi="Times New Roman" w:cs="Times New Roman"/>
                <w:bCs/>
                <w:iCs/>
              </w:rPr>
              <w:t>materiale conform necesității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319" w:rsidRPr="00A92EAD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979">
              <w:rPr>
                <w:rFonts w:ascii="Times New Roman" w:eastAsia="Times New Roman" w:hAnsi="Times New Roman" w:cs="Times New Roman"/>
                <w:lang w:eastAsia="ru-RU"/>
              </w:rPr>
              <w:t>337110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19" w:rsidRPr="0009331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093319">
              <w:rPr>
                <w:rFonts w:ascii="Times New Roman" w:eastAsia="Times New Roman" w:hAnsi="Times New Roman" w:cs="Times New Roman"/>
                <w:bCs/>
                <w:lang w:bidi="ro-RO"/>
              </w:rPr>
              <w:t>44100000-1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19" w:rsidRPr="0009331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319">
              <w:rPr>
                <w:rFonts w:ascii="Times New Roman" w:eastAsia="Times New Roman" w:hAnsi="Times New Roman" w:cs="Times New Roman"/>
              </w:rPr>
              <w:t>240000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9" w:rsidRPr="00093319" w:rsidRDefault="00093319" w:rsidP="0009331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93319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3319" w:rsidRPr="00093319" w:rsidRDefault="00093319" w:rsidP="0009331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93319">
              <w:rPr>
                <w:rFonts w:ascii="Times New Roman" w:hAnsi="Times New Roman" w:cs="Times New Roman"/>
                <w:lang w:eastAsia="ru-RU"/>
              </w:rPr>
              <w:t>Iunie 2022</w:t>
            </w:r>
          </w:p>
        </w:tc>
      </w:tr>
      <w:tr w:rsidR="00093319" w:rsidRPr="00905512" w:rsidTr="00635979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319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19" w:rsidRPr="0063597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35979">
              <w:rPr>
                <w:rFonts w:ascii="Times New Roman" w:eastAsia="Times New Roman" w:hAnsi="Times New Roman" w:cs="Times New Roman"/>
                <w:bCs/>
                <w:iCs/>
              </w:rPr>
              <w:t>Lucrărilor de reparație în cadrul LT M. Eminescu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319" w:rsidRPr="00A92EAD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BAE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19" w:rsidRPr="0009331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093319">
              <w:rPr>
                <w:rFonts w:ascii="Times New Roman" w:eastAsia="Times New Roman" w:hAnsi="Times New Roman" w:cs="Times New Roman"/>
                <w:bCs/>
                <w:lang w:val="en-US" w:bidi="ro-RO"/>
              </w:rPr>
              <w:t>45000000-7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19" w:rsidRPr="0009331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319">
              <w:rPr>
                <w:rFonts w:ascii="Times New Roman" w:eastAsia="Times New Roman" w:hAnsi="Times New Roman" w:cs="Times New Roman"/>
              </w:rPr>
              <w:t>298945.32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9" w:rsidRPr="00093319" w:rsidRDefault="00093319" w:rsidP="0009331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93319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3319" w:rsidRPr="00093319" w:rsidRDefault="00093319" w:rsidP="0009331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93319">
              <w:rPr>
                <w:rFonts w:ascii="Times New Roman" w:hAnsi="Times New Roman" w:cs="Times New Roman"/>
                <w:lang w:eastAsia="ru-RU"/>
              </w:rPr>
              <w:t>Iunie 2022</w:t>
            </w:r>
          </w:p>
        </w:tc>
      </w:tr>
      <w:tr w:rsidR="00093319" w:rsidRPr="00905512" w:rsidTr="00635979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319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19" w:rsidRPr="0063597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35979">
              <w:rPr>
                <w:rFonts w:ascii="Times New Roman" w:eastAsia="Times New Roman" w:hAnsi="Times New Roman" w:cs="Times New Roman"/>
                <w:bCs/>
                <w:iCs/>
              </w:rPr>
              <w:t>Lucrărilor de reparație în cadrul IET nr.112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319" w:rsidRPr="00A92EAD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BAE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19" w:rsidRPr="0009331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093319">
              <w:rPr>
                <w:rFonts w:ascii="Times New Roman" w:eastAsia="Times New Roman" w:hAnsi="Times New Roman" w:cs="Times New Roman"/>
                <w:bCs/>
                <w:lang w:val="en-US" w:bidi="ro-RO"/>
              </w:rPr>
              <w:t>45000000-7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19" w:rsidRPr="0009331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319">
              <w:rPr>
                <w:rFonts w:ascii="Times New Roman" w:eastAsia="Times New Roman" w:hAnsi="Times New Roman" w:cs="Times New Roman"/>
              </w:rPr>
              <w:t>297925.39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9" w:rsidRPr="00093319" w:rsidRDefault="00093319" w:rsidP="0009331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93319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3319" w:rsidRPr="00093319" w:rsidRDefault="00093319" w:rsidP="0009331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93319">
              <w:rPr>
                <w:rFonts w:ascii="Times New Roman" w:hAnsi="Times New Roman" w:cs="Times New Roman"/>
                <w:lang w:eastAsia="ru-RU"/>
              </w:rPr>
              <w:t>Iunie 2022</w:t>
            </w:r>
          </w:p>
        </w:tc>
      </w:tr>
      <w:tr w:rsidR="00093319" w:rsidRPr="00905512" w:rsidTr="00635979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319" w:rsidRPr="00E616C5" w:rsidRDefault="00860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19" w:rsidRPr="0063597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35979">
              <w:rPr>
                <w:rFonts w:ascii="Times New Roman" w:eastAsia="Times New Roman" w:hAnsi="Times New Roman" w:cs="Times New Roman"/>
                <w:bCs/>
                <w:iCs/>
              </w:rPr>
              <w:t>Lucrărilor de reconstrucție, soluții termomecanice, lucrări electrotehnice  (conform devizului) servicii de deservire a sistemei de prepararea ACM cu panouri solare la TO Alunelul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319" w:rsidRPr="00A92EAD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BAE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19" w:rsidRPr="0009331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093319">
              <w:rPr>
                <w:rFonts w:ascii="Times New Roman" w:eastAsia="Times New Roman" w:hAnsi="Times New Roman" w:cs="Times New Roman"/>
                <w:bCs/>
                <w:lang w:val="en-US" w:bidi="ro-RO"/>
              </w:rPr>
              <w:t>45000000-7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19" w:rsidRPr="0009331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319">
              <w:rPr>
                <w:rFonts w:ascii="Times New Roman" w:eastAsia="Times New Roman" w:hAnsi="Times New Roman" w:cs="Times New Roman"/>
              </w:rPr>
              <w:t>122643.52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9" w:rsidRPr="00093319" w:rsidRDefault="00093319" w:rsidP="0009331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93319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3319" w:rsidRPr="00093319" w:rsidRDefault="00093319" w:rsidP="0009331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93319">
              <w:rPr>
                <w:rFonts w:ascii="Times New Roman" w:hAnsi="Times New Roman" w:cs="Times New Roman"/>
                <w:lang w:eastAsia="ru-RU"/>
              </w:rPr>
              <w:t>Iunie 2022</w:t>
            </w:r>
          </w:p>
        </w:tc>
      </w:tr>
      <w:tr w:rsidR="00093319" w:rsidRPr="00905512" w:rsidTr="00635979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319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19" w:rsidRPr="0063597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35979">
              <w:rPr>
                <w:rFonts w:ascii="Times New Roman" w:eastAsia="Times New Roman" w:hAnsi="Times New Roman" w:cs="Times New Roman"/>
                <w:bCs/>
                <w:iCs/>
              </w:rPr>
              <w:t>Produse igienice necesare TO Alunelul,TO Poienița Veselă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319" w:rsidRPr="00A92EAD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BAE">
              <w:rPr>
                <w:rFonts w:ascii="Times New Roman" w:eastAsia="Times New Roman" w:hAnsi="Times New Roman" w:cs="Times New Roman"/>
                <w:lang w:eastAsia="ru-RU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19" w:rsidRPr="0009331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093319">
              <w:rPr>
                <w:rFonts w:ascii="Times New Roman" w:eastAsia="Times New Roman" w:hAnsi="Times New Roman" w:cs="Times New Roman"/>
                <w:bCs/>
                <w:lang w:bidi="ro-RO"/>
              </w:rPr>
              <w:t>39830000-9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19" w:rsidRPr="0009331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319">
              <w:rPr>
                <w:rFonts w:ascii="Times New Roman" w:eastAsia="Times New Roman" w:hAnsi="Times New Roman" w:cs="Times New Roman"/>
              </w:rPr>
              <w:t>31780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9" w:rsidRPr="00093319" w:rsidRDefault="00093319" w:rsidP="0009331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93319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3319" w:rsidRPr="00093319" w:rsidRDefault="00093319" w:rsidP="0009331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93319">
              <w:rPr>
                <w:rFonts w:ascii="Times New Roman" w:hAnsi="Times New Roman" w:cs="Times New Roman"/>
                <w:lang w:eastAsia="ru-RU"/>
              </w:rPr>
              <w:t>Iunie 2022</w:t>
            </w:r>
          </w:p>
        </w:tc>
      </w:tr>
      <w:tr w:rsidR="00093319" w:rsidRPr="00905512" w:rsidTr="008A0932">
        <w:trPr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319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19" w:rsidRPr="0063597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35979">
              <w:rPr>
                <w:rFonts w:ascii="Times New Roman" w:eastAsia="Times New Roman" w:hAnsi="Times New Roman" w:cs="Times New Roman"/>
                <w:bCs/>
                <w:iCs/>
              </w:rPr>
              <w:t>Articole şi echipament de sport pentru TO alunelul, TO Poienița Veselă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19" w:rsidRPr="00A92EAD" w:rsidRDefault="00280A9A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19" w:rsidRPr="0009331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093319">
              <w:rPr>
                <w:rFonts w:ascii="Times New Roman" w:eastAsia="Times New Roman" w:hAnsi="Times New Roman" w:cs="Times New Roman"/>
                <w:bCs/>
                <w:lang w:bidi="ro-RO"/>
              </w:rPr>
              <w:t>37400000-2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319" w:rsidRPr="00093319" w:rsidRDefault="00093319" w:rsidP="0009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319">
              <w:rPr>
                <w:rFonts w:ascii="Times New Roman" w:eastAsia="Times New Roman" w:hAnsi="Times New Roman" w:cs="Times New Roman"/>
              </w:rPr>
              <w:t>237888.00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9" w:rsidRPr="00093319" w:rsidRDefault="00093319" w:rsidP="0009331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93319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93319" w:rsidRPr="00093319" w:rsidRDefault="00093319" w:rsidP="0009331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93319">
              <w:rPr>
                <w:rFonts w:ascii="Times New Roman" w:hAnsi="Times New Roman" w:cs="Times New Roman"/>
                <w:lang w:eastAsia="ru-RU"/>
              </w:rPr>
              <w:t>Iunie 2022</w:t>
            </w:r>
          </w:p>
        </w:tc>
      </w:tr>
      <w:tr w:rsidR="00A849CE" w:rsidRPr="00905512" w:rsidTr="00AC01DD">
        <w:trPr>
          <w:trHeight w:val="6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9CE" w:rsidRPr="000C064B" w:rsidRDefault="00495AB9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4B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Construcția zidului de sprijin la L.T ''Mihai Grecu'' situat </w:t>
            </w:r>
            <w:proofErr w:type="spellStart"/>
            <w:r w:rsidRPr="000C064B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mun.Chisinau</w:t>
            </w:r>
            <w:proofErr w:type="spellEnd"/>
            <w:r w:rsidRPr="000C064B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, </w:t>
            </w:r>
            <w:proofErr w:type="spellStart"/>
            <w:r w:rsidRPr="000C064B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sect.Botanica</w:t>
            </w:r>
            <w:proofErr w:type="spellEnd"/>
            <w:r w:rsidRPr="000C064B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, </w:t>
            </w:r>
            <w:proofErr w:type="spellStart"/>
            <w:r w:rsidRPr="000C064B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str.Valea</w:t>
            </w:r>
            <w:proofErr w:type="spellEnd"/>
            <w:r w:rsidRPr="000C064B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 Crucii 14/4''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9CE" w:rsidRPr="00E616C5" w:rsidRDefault="00E616C5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495AB9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val="ru-RU"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495AB9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2 856 515.25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9CE" w:rsidRPr="00E616C5" w:rsidRDefault="00495AB9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495AB9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Septembrie 2022</w:t>
            </w:r>
          </w:p>
        </w:tc>
      </w:tr>
      <w:tr w:rsidR="00A849CE" w:rsidRPr="00905512" w:rsidTr="00AC01DD">
        <w:trPr>
          <w:trHeight w:val="6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9CE" w:rsidRPr="0082584C" w:rsidRDefault="001F71E6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84C">
              <w:rPr>
                <w:rFonts w:ascii="Times New Roman" w:eastAsia="Times New Roman" w:hAnsi="Times New Roman" w:cs="Times New Roman"/>
                <w:bCs/>
                <w:lang w:eastAsia="ru-RU"/>
              </w:rPr>
              <w:t>Lucrări de reparație la LT Iu. Hașdeu subordonat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9CE" w:rsidRPr="00E616C5" w:rsidRDefault="00E616C5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1F71E6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val="ru-RU"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1F71E6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56 046 710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9CE" w:rsidRPr="00E616C5" w:rsidRDefault="001F71E6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813647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Iulie 2022</w:t>
            </w:r>
          </w:p>
        </w:tc>
      </w:tr>
      <w:tr w:rsidR="00A849CE" w:rsidRPr="00905512" w:rsidTr="00AC01DD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AD4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9CE" w:rsidRPr="00E616C5" w:rsidRDefault="00464B1E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Lucrări de reparație (grupe) în cadrul IET 141 subordonat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9CE" w:rsidRPr="00E616C5" w:rsidRDefault="00E616C5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464B1E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val="ru-RU"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464B1E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4 519 638,32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9CE" w:rsidRPr="00E616C5" w:rsidRDefault="00464B1E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LD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464B1E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Iulie 2022</w:t>
            </w:r>
          </w:p>
        </w:tc>
      </w:tr>
      <w:tr w:rsidR="00536A6D" w:rsidRPr="00905512" w:rsidTr="008A0932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536A6D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2E3309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E3309">
              <w:rPr>
                <w:rFonts w:ascii="Times New Roman" w:eastAsia="Times New Roman" w:hAnsi="Times New Roman" w:cs="Times New Roman"/>
                <w:bCs/>
                <w:iCs/>
              </w:rPr>
              <w:t xml:space="preserve">Instalarea climatizatoare p/u LTPA Elena </w:t>
            </w:r>
            <w:proofErr w:type="spellStart"/>
            <w:r w:rsidRPr="002E3309">
              <w:rPr>
                <w:rFonts w:ascii="Times New Roman" w:eastAsia="Times New Roman" w:hAnsi="Times New Roman" w:cs="Times New Roman"/>
                <w:bCs/>
                <w:iCs/>
              </w:rPr>
              <w:t>Alistar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A6D" w:rsidRPr="00E616C5" w:rsidRDefault="00280A9A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42512000-8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25 280.00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693402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402">
              <w:rPr>
                <w:rFonts w:ascii="Times New Roman" w:eastAsia="Times New Roman" w:hAnsi="Times New Roman" w:cs="Times New Roman"/>
                <w:lang w:eastAsia="ru-RU"/>
              </w:rPr>
              <w:t>Iulie 2022</w:t>
            </w:r>
          </w:p>
        </w:tc>
      </w:tr>
      <w:tr w:rsidR="00536A6D" w:rsidRPr="00905512" w:rsidTr="007E6BAB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2E3309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E3309">
              <w:rPr>
                <w:rFonts w:ascii="Times New Roman" w:eastAsia="Times New Roman" w:hAnsi="Times New Roman" w:cs="Times New Roman"/>
                <w:bCs/>
                <w:iCs/>
              </w:rPr>
              <w:t>Servicii de reparație utilajului tehnologic (spălătorii)  conform necesităților instituțiilor de învățământ subordonate Direcţiei Educaţie, Tineret şi Sport sectorul Botanica pentru anul 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6D" w:rsidRPr="00E616C5" w:rsidRDefault="00E34EE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EED">
              <w:rPr>
                <w:rFonts w:ascii="Times New Roman" w:eastAsia="Times New Roman" w:hAnsi="Times New Roman" w:cs="Times New Roman"/>
                <w:lang w:eastAsia="ru-RU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39100000-3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201 105.00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693402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402">
              <w:rPr>
                <w:rFonts w:ascii="Times New Roman" w:eastAsia="Times New Roman" w:hAnsi="Times New Roman" w:cs="Times New Roman"/>
                <w:lang w:eastAsia="ru-RU"/>
              </w:rPr>
              <w:t>Iulie 2022</w:t>
            </w:r>
          </w:p>
        </w:tc>
      </w:tr>
      <w:tr w:rsidR="00536A6D" w:rsidRPr="00905512" w:rsidTr="007E6BAB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2E3309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E3309">
              <w:rPr>
                <w:rFonts w:ascii="Times New Roman" w:eastAsia="Times New Roman" w:hAnsi="Times New Roman" w:cs="Times New Roman"/>
                <w:bCs/>
                <w:iCs/>
              </w:rPr>
              <w:t>Fructe</w:t>
            </w:r>
            <w:r w:rsidRPr="002E3309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-</w:t>
            </w:r>
            <w:r w:rsidRPr="002E3309">
              <w:rPr>
                <w:rFonts w:ascii="Times New Roman" w:eastAsia="Times New Roman" w:hAnsi="Times New Roman" w:cs="Times New Roman"/>
                <w:bCs/>
                <w:iCs/>
              </w:rPr>
              <w:t xml:space="preserve">Legume necesare pentru instituțiile de educație timpurie din </w:t>
            </w:r>
            <w:proofErr w:type="spellStart"/>
            <w:r w:rsidRPr="002E3309">
              <w:rPr>
                <w:rFonts w:ascii="Times New Roman" w:eastAsia="Times New Roman" w:hAnsi="Times New Roman" w:cs="Times New Roman"/>
                <w:bCs/>
                <w:iCs/>
              </w:rPr>
              <w:t>mun.Chișinău</w:t>
            </w:r>
            <w:proofErr w:type="spellEnd"/>
            <w:r w:rsidRPr="002E3309">
              <w:rPr>
                <w:rFonts w:ascii="Times New Roman" w:eastAsia="Times New Roman" w:hAnsi="Times New Roman" w:cs="Times New Roman"/>
                <w:bCs/>
                <w:iCs/>
              </w:rPr>
              <w:t>, pentru perioada anului iunie - iulie 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6D" w:rsidRPr="00E616C5" w:rsidRDefault="00E34EE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EED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03200000-3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Contract nr. 54</w:t>
            </w:r>
          </w:p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168000.00</w:t>
            </w:r>
          </w:p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Contract nr.55</w:t>
            </w:r>
          </w:p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180820.00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693402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Iunie 2022</w:t>
            </w:r>
          </w:p>
        </w:tc>
      </w:tr>
      <w:tr w:rsidR="00536A6D" w:rsidRPr="00905512" w:rsidTr="008A0932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2E3309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E3309">
              <w:rPr>
                <w:rFonts w:ascii="Times New Roman" w:eastAsia="Times New Roman" w:hAnsi="Times New Roman" w:cs="Times New Roman"/>
                <w:bCs/>
                <w:iCs/>
              </w:rPr>
              <w:t>Registre Școlare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A6D" w:rsidRPr="00E616C5" w:rsidRDefault="00280A9A" w:rsidP="002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42512510-6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51 188.00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693402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Iunie 2022</w:t>
            </w:r>
          </w:p>
        </w:tc>
      </w:tr>
      <w:tr w:rsidR="00536A6D" w:rsidRPr="00905512" w:rsidTr="007E6BAB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2E3309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E3309">
              <w:rPr>
                <w:rFonts w:ascii="Times New Roman" w:eastAsia="Times New Roman" w:hAnsi="Times New Roman" w:cs="Times New Roman"/>
                <w:bCs/>
                <w:iCs/>
              </w:rPr>
              <w:t xml:space="preserve">Carne(piept de pui, șold de pui) necesare pentru instituțiile de educație timpurie, subordonate DETS </w:t>
            </w:r>
            <w:proofErr w:type="spellStart"/>
            <w:r w:rsidRPr="002E3309">
              <w:rPr>
                <w:rFonts w:ascii="Times New Roman" w:eastAsia="Times New Roman" w:hAnsi="Times New Roman" w:cs="Times New Roman"/>
                <w:bCs/>
                <w:iCs/>
              </w:rPr>
              <w:t>sec.Botanica</w:t>
            </w:r>
            <w:proofErr w:type="spellEnd"/>
            <w:r w:rsidRPr="002E3309">
              <w:rPr>
                <w:rFonts w:ascii="Times New Roman" w:eastAsia="Times New Roman" w:hAnsi="Times New Roman" w:cs="Times New Roman"/>
                <w:bCs/>
                <w:iCs/>
              </w:rPr>
              <w:t>, pentru perioada iulie anului 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6D" w:rsidRPr="00E616C5" w:rsidRDefault="00E34EE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EED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15800000-6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163 000,00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693402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402">
              <w:rPr>
                <w:rFonts w:ascii="Times New Roman" w:eastAsia="Times New Roman" w:hAnsi="Times New Roman" w:cs="Times New Roman"/>
                <w:lang w:eastAsia="ru-RU"/>
              </w:rPr>
              <w:t>Iulie 2022</w:t>
            </w:r>
          </w:p>
        </w:tc>
      </w:tr>
      <w:tr w:rsidR="00536A6D" w:rsidRPr="00905512" w:rsidTr="007E6BAB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2E3309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E3309">
              <w:rPr>
                <w:rFonts w:ascii="Times New Roman" w:eastAsia="Times New Roman" w:hAnsi="Times New Roman" w:cs="Times New Roman"/>
                <w:bCs/>
                <w:iCs/>
              </w:rPr>
              <w:t>materiale de construcție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6D" w:rsidRPr="00E616C5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44100000-1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240000.00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693402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402">
              <w:rPr>
                <w:rFonts w:ascii="Times New Roman" w:eastAsia="Times New Roman" w:hAnsi="Times New Roman" w:cs="Times New Roman"/>
                <w:lang w:eastAsia="ru-RU"/>
              </w:rPr>
              <w:t>Iulie 2022</w:t>
            </w:r>
          </w:p>
        </w:tc>
      </w:tr>
      <w:tr w:rsidR="00536A6D" w:rsidRPr="00905512" w:rsidTr="007E6BAB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2E3309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E3309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Legume necesare pentru instituțiile de educație timpurie din </w:t>
            </w:r>
            <w:proofErr w:type="spellStart"/>
            <w:r w:rsidRPr="002E3309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mun.Chișinău</w:t>
            </w:r>
            <w:proofErr w:type="spellEnd"/>
            <w:r w:rsidRPr="002E3309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, pentru perioada anului iulie 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6D" w:rsidRPr="00E616C5" w:rsidRDefault="00E34EE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EED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03200000-3</w:t>
            </w:r>
          </w:p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17 650,00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693402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402">
              <w:rPr>
                <w:rFonts w:ascii="Times New Roman" w:eastAsia="Times New Roman" w:hAnsi="Times New Roman" w:cs="Times New Roman"/>
                <w:lang w:eastAsia="ru-RU"/>
              </w:rPr>
              <w:t>Iulie 2022</w:t>
            </w:r>
          </w:p>
        </w:tc>
      </w:tr>
      <w:tr w:rsidR="00536A6D" w:rsidRPr="00905512" w:rsidTr="007E6BAB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2E3309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 w:rsidRPr="002E3309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Fileu de pește  necesare pentru instituțiile de educație timpurie, subordonate DETS </w:t>
            </w:r>
            <w:proofErr w:type="spellStart"/>
            <w:r w:rsidRPr="002E3309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sec.Botanica</w:t>
            </w:r>
            <w:proofErr w:type="spellEnd"/>
            <w:r w:rsidRPr="002E3309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, pentru perioada anului iulie 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6D" w:rsidRPr="00E616C5" w:rsidRDefault="00E34EE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EED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15800000-6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217800.00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693402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402">
              <w:rPr>
                <w:rFonts w:ascii="Times New Roman" w:eastAsia="Times New Roman" w:hAnsi="Times New Roman" w:cs="Times New Roman"/>
                <w:lang w:eastAsia="ru-RU"/>
              </w:rPr>
              <w:t>Iulie 2022</w:t>
            </w:r>
          </w:p>
        </w:tc>
      </w:tr>
      <w:tr w:rsidR="00536A6D" w:rsidRPr="00905512" w:rsidTr="007E6BAB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materiale de uz casnic conform necesității TO Alunelul, TO Poinița Veselă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6D" w:rsidRPr="00E616C5" w:rsidRDefault="0060148B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48B">
              <w:rPr>
                <w:rFonts w:ascii="Times New Roman" w:eastAsia="Times New Roman" w:hAnsi="Times New Roman" w:cs="Times New Roman"/>
                <w:lang w:eastAsia="ru-RU"/>
              </w:rPr>
              <w:t>337110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31527300-9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72 587.87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693402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402">
              <w:rPr>
                <w:rFonts w:ascii="Times New Roman" w:eastAsia="Times New Roman" w:hAnsi="Times New Roman" w:cs="Times New Roman"/>
                <w:lang w:eastAsia="ru-RU"/>
              </w:rPr>
              <w:t>Iulie 2022</w:t>
            </w:r>
          </w:p>
        </w:tc>
      </w:tr>
      <w:tr w:rsidR="00693402" w:rsidRPr="00905512" w:rsidTr="007E6BAB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3402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02" w:rsidRPr="00AD4F74" w:rsidRDefault="00693402" w:rsidP="0069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Lucrărilor de reparație a scenei în cadrul LT Iu. Hașdeu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402" w:rsidRPr="00E616C5" w:rsidRDefault="00E34EED" w:rsidP="0069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EED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402" w:rsidRPr="00AD4F74" w:rsidRDefault="00693402" w:rsidP="0069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val="en-US" w:bidi="ro-RO"/>
              </w:rPr>
              <w:t>45000000-7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402" w:rsidRPr="00AD4F74" w:rsidRDefault="00693402" w:rsidP="0069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299636.62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3402" w:rsidRPr="00536A6D" w:rsidRDefault="00693402" w:rsidP="0069340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3402" w:rsidRPr="00693402" w:rsidRDefault="00693402" w:rsidP="0069340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3402">
              <w:rPr>
                <w:rFonts w:ascii="Times New Roman" w:hAnsi="Times New Roman" w:cs="Times New Roman"/>
                <w:lang w:eastAsia="ru-RU"/>
              </w:rPr>
              <w:t>Iulie 2022</w:t>
            </w:r>
          </w:p>
        </w:tc>
      </w:tr>
      <w:tr w:rsidR="00693402" w:rsidRPr="00905512" w:rsidTr="007E6BAB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3402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02" w:rsidRPr="00AD4F74" w:rsidRDefault="00693402" w:rsidP="0069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Inventar moale (perne / prosoape) conform necesităților IET subordonate DETS Botanica anul 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402" w:rsidRPr="00E616C5" w:rsidRDefault="00AF7BC8" w:rsidP="0069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338110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402" w:rsidRPr="00AD4F74" w:rsidRDefault="00693402" w:rsidP="0069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39500000-7</w:t>
            </w:r>
          </w:p>
          <w:p w:rsidR="00693402" w:rsidRPr="00AD4F74" w:rsidRDefault="00693402" w:rsidP="0069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ro-RO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402" w:rsidRPr="00AD4F74" w:rsidRDefault="00693402" w:rsidP="0069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9 359,98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3402" w:rsidRPr="00536A6D" w:rsidRDefault="00693402" w:rsidP="0069340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3402" w:rsidRPr="00693402" w:rsidRDefault="00693402" w:rsidP="0069340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93402">
              <w:rPr>
                <w:rFonts w:ascii="Times New Roman" w:hAnsi="Times New Roman" w:cs="Times New Roman"/>
                <w:lang w:eastAsia="ru-RU"/>
              </w:rPr>
              <w:t>Iulie 2022</w:t>
            </w:r>
          </w:p>
        </w:tc>
      </w:tr>
      <w:tr w:rsidR="00536A6D" w:rsidRPr="00905512" w:rsidTr="008A0932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 xml:space="preserve">serviciilor de proiectare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actualizarea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documentației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de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deviz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la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proiectul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“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Boculu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de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Studii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si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cantina la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Liceul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Teoretic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"Iulia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Hasdeu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”,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Elaborarea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expertizei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tehnice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și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documentației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de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proiect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și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deviz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pentru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consolidarea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planseului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de la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subsolul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Liceului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Teoretic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 “Pro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Succes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” din str.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Danti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 Alegheri</w:t>
            </w:r>
            <w:proofErr w:type="gram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,11a</w:t>
            </w:r>
            <w:proofErr w:type="gram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,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mun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 xml:space="preserve">. Chisinau, </w:t>
            </w: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 xml:space="preserve"> instituțiile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A6D" w:rsidRPr="00E616C5" w:rsidRDefault="00843E3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71220000-6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72570.00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693402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402">
              <w:rPr>
                <w:rFonts w:ascii="Times New Roman" w:eastAsia="Times New Roman" w:hAnsi="Times New Roman" w:cs="Times New Roman"/>
                <w:lang w:eastAsia="ru-RU"/>
              </w:rPr>
              <w:t>August 2022</w:t>
            </w:r>
          </w:p>
        </w:tc>
      </w:tr>
      <w:tr w:rsidR="00536A6D" w:rsidRPr="00905512" w:rsidTr="008A0932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containere pentru gunoi conform necesității LT Pro Succes subordonat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A6D" w:rsidRPr="00E616C5" w:rsidRDefault="00843E3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90530000-1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19100.00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693402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Iulie 2022</w:t>
            </w:r>
          </w:p>
        </w:tc>
      </w:tr>
      <w:tr w:rsidR="00536A6D" w:rsidRPr="00905512" w:rsidTr="007E6BAB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Lucrări de reparație 2 blocuri sanitare et.2 în cadrul LT M. Grecu subordonat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6D" w:rsidRPr="00E616C5" w:rsidRDefault="00E34EE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EED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val="en-US" w:bidi="ro-RO"/>
              </w:rPr>
              <w:t>45000000-7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206 978.00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762386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Septembrie 2022</w:t>
            </w:r>
          </w:p>
        </w:tc>
      </w:tr>
      <w:tr w:rsidR="00536A6D" w:rsidRPr="00905512" w:rsidTr="007E6BAB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 xml:space="preserve">Fructe necesare pentru instituțiile de educație timpurie din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mun.Chișinău</w:t>
            </w:r>
            <w:proofErr w:type="spellEnd"/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, pentru perioada anului august - septembrie 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A6D" w:rsidRPr="00E616C5" w:rsidRDefault="00E34EE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EED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03200000-3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  <w:lang w:val="it-IT"/>
              </w:rPr>
              <w:t>49 740.00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954B95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B95">
              <w:rPr>
                <w:rFonts w:ascii="Times New Roman" w:eastAsia="Times New Roman" w:hAnsi="Times New Roman" w:cs="Times New Roman"/>
                <w:lang w:eastAsia="ru-RU"/>
              </w:rPr>
              <w:t>August 2022</w:t>
            </w:r>
          </w:p>
        </w:tc>
      </w:tr>
      <w:tr w:rsidR="00954B95" w:rsidRPr="00905512" w:rsidTr="007E6BAB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B95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materiale de uz casnic conform necesității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B95" w:rsidRPr="00E616C5" w:rsidRDefault="00E34EED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EED">
              <w:rPr>
                <w:rFonts w:ascii="Times New Roman" w:eastAsia="Times New Roman" w:hAnsi="Times New Roman" w:cs="Times New Roman"/>
                <w:lang w:eastAsia="ru-RU"/>
              </w:rPr>
              <w:t>337110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31000000-6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it-IT"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240 000.00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B95" w:rsidRPr="00536A6D" w:rsidRDefault="00954B95" w:rsidP="00954B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4B95" w:rsidRDefault="00954B95" w:rsidP="00954B95">
            <w:pPr>
              <w:jc w:val="center"/>
            </w:pPr>
            <w:r w:rsidRPr="00473E18">
              <w:rPr>
                <w:rFonts w:ascii="Times New Roman" w:eastAsia="Times New Roman" w:hAnsi="Times New Roman" w:cs="Times New Roman"/>
                <w:lang w:eastAsia="ru-RU"/>
              </w:rPr>
              <w:t>August 2022</w:t>
            </w:r>
          </w:p>
        </w:tc>
      </w:tr>
      <w:tr w:rsidR="00954B95" w:rsidRPr="00905512" w:rsidTr="007E6BAB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B95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Lucrărilor de reparație în cadrul LT Mircea cel Bătrân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B95" w:rsidRPr="00E616C5" w:rsidRDefault="00E34EED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EED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val="en-US" w:bidi="ro-RO"/>
              </w:rPr>
              <w:t>45000000-7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94 756.67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B95" w:rsidRPr="00536A6D" w:rsidRDefault="00954B95" w:rsidP="00954B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4B95" w:rsidRDefault="00954B95" w:rsidP="00954B95">
            <w:pPr>
              <w:jc w:val="center"/>
            </w:pPr>
            <w:r w:rsidRPr="00473E18">
              <w:rPr>
                <w:rFonts w:ascii="Times New Roman" w:eastAsia="Times New Roman" w:hAnsi="Times New Roman" w:cs="Times New Roman"/>
                <w:lang w:eastAsia="ru-RU"/>
              </w:rPr>
              <w:t>August 2022</w:t>
            </w:r>
          </w:p>
        </w:tc>
      </w:tr>
      <w:tr w:rsidR="00954B95" w:rsidRPr="00905512" w:rsidTr="008A0932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B95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serviciilor de proiectare terenului de tenis și copertinei pentru LT Iu. Hașdeu str. N. Titulescu 18, subordonat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95" w:rsidRPr="00E616C5" w:rsidRDefault="007853FD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71220000-6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199 650.00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B95" w:rsidRPr="00536A6D" w:rsidRDefault="00954B95" w:rsidP="00954B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4B95" w:rsidRDefault="00954B95" w:rsidP="00954B95">
            <w:pPr>
              <w:jc w:val="center"/>
            </w:pPr>
            <w:r w:rsidRPr="00473E18">
              <w:rPr>
                <w:rFonts w:ascii="Times New Roman" w:eastAsia="Times New Roman" w:hAnsi="Times New Roman" w:cs="Times New Roman"/>
                <w:lang w:eastAsia="ru-RU"/>
              </w:rPr>
              <w:t>August 2022</w:t>
            </w:r>
          </w:p>
        </w:tc>
      </w:tr>
      <w:tr w:rsidR="00954B95" w:rsidRPr="00905512" w:rsidTr="008A0932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B95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reparația pompei TO Poinița Veselă, TO Alunelul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95" w:rsidRPr="00E616C5" w:rsidRDefault="007853FD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42122000-0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19074.00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B95" w:rsidRPr="00536A6D" w:rsidRDefault="00954B95" w:rsidP="00954B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4B95" w:rsidRDefault="00954B95" w:rsidP="00954B95">
            <w:pPr>
              <w:jc w:val="center"/>
            </w:pPr>
            <w:r w:rsidRPr="00473E18">
              <w:rPr>
                <w:rFonts w:ascii="Times New Roman" w:eastAsia="Times New Roman" w:hAnsi="Times New Roman" w:cs="Times New Roman"/>
                <w:lang w:eastAsia="ru-RU"/>
              </w:rPr>
              <w:t>August 2022</w:t>
            </w:r>
          </w:p>
        </w:tc>
      </w:tr>
      <w:tr w:rsidR="00954B95" w:rsidRPr="00905512" w:rsidTr="007E6BAB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B95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Lucrări de reparație a blocului sanitar et.1 la LT M. Grecu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B95" w:rsidRPr="00E616C5" w:rsidRDefault="00E34EED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EED"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val="en-US" w:bidi="ro-RO"/>
              </w:rPr>
              <w:t>45000000-7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296236.37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B95" w:rsidRPr="00536A6D" w:rsidRDefault="00954B95" w:rsidP="00954B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4B95" w:rsidRDefault="00954B95" w:rsidP="00954B95">
            <w:pPr>
              <w:jc w:val="center"/>
            </w:pPr>
            <w:r w:rsidRPr="00473E18">
              <w:rPr>
                <w:rFonts w:ascii="Times New Roman" w:eastAsia="Times New Roman" w:hAnsi="Times New Roman" w:cs="Times New Roman"/>
                <w:lang w:eastAsia="ru-RU"/>
              </w:rPr>
              <w:t>August 2022</w:t>
            </w:r>
          </w:p>
        </w:tc>
      </w:tr>
      <w:tr w:rsidR="00954B95" w:rsidRPr="00905512" w:rsidTr="007E6BAB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B95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materiale conform necesității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B95" w:rsidRPr="00E616C5" w:rsidRDefault="0060148B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48B">
              <w:rPr>
                <w:rFonts w:ascii="Times New Roman" w:eastAsia="Times New Roman" w:hAnsi="Times New Roman" w:cs="Times New Roman"/>
                <w:lang w:eastAsia="ru-RU"/>
              </w:rPr>
              <w:t>337110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44100000-1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B95" w:rsidRPr="00AD4F74" w:rsidRDefault="00954B95" w:rsidP="0095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240000.00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B95" w:rsidRPr="00536A6D" w:rsidRDefault="00954B95" w:rsidP="00954B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4B95" w:rsidRDefault="00954B95" w:rsidP="00954B95">
            <w:pPr>
              <w:jc w:val="center"/>
            </w:pPr>
            <w:r w:rsidRPr="00473E18">
              <w:rPr>
                <w:rFonts w:ascii="Times New Roman" w:eastAsia="Times New Roman" w:hAnsi="Times New Roman" w:cs="Times New Roman"/>
                <w:lang w:eastAsia="ru-RU"/>
              </w:rPr>
              <w:t>August 2022</w:t>
            </w:r>
          </w:p>
        </w:tc>
      </w:tr>
      <w:tr w:rsidR="00536A6D" w:rsidRPr="00905512" w:rsidTr="006858F0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 xml:space="preserve">draperie pentru LT </w:t>
            </w:r>
            <w:proofErr w:type="spellStart"/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ProSucces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A6D" w:rsidRPr="00E616C5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39515200-7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174702.00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954B95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B95">
              <w:rPr>
                <w:rFonts w:ascii="Times New Roman" w:eastAsia="Times New Roman" w:hAnsi="Times New Roman" w:cs="Times New Roman"/>
                <w:lang w:eastAsia="ru-RU"/>
              </w:rPr>
              <w:t>August 2022</w:t>
            </w:r>
          </w:p>
        </w:tc>
      </w:tr>
      <w:tr w:rsidR="00536A6D" w:rsidRPr="00905512" w:rsidTr="008A0932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utilaj muzical pentru LT Pro Succes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A6D" w:rsidRPr="00E616C5" w:rsidRDefault="007853F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314110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37300000-1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99 950.00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6C6C34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34">
              <w:rPr>
                <w:rFonts w:ascii="Times New Roman" w:eastAsia="Times New Roman" w:hAnsi="Times New Roman" w:cs="Times New Roman"/>
                <w:lang w:eastAsia="ru-RU"/>
              </w:rPr>
              <w:t>Septembrie 2022</w:t>
            </w:r>
          </w:p>
        </w:tc>
      </w:tr>
      <w:tr w:rsidR="00536A6D" w:rsidRPr="00905512" w:rsidTr="008A0932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iCs/>
              </w:rPr>
              <w:t>serviciilor de montare/instalare aparatelor de aer condiționat la LT Pro Succes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A6D" w:rsidRPr="00E616C5" w:rsidRDefault="007853F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AD4F74">
              <w:rPr>
                <w:rFonts w:ascii="Times New Roman" w:eastAsia="Times New Roman" w:hAnsi="Times New Roman" w:cs="Times New Roman"/>
                <w:bCs/>
                <w:lang w:bidi="ro-RO"/>
              </w:rPr>
              <w:t>42512000-8</w:t>
            </w:r>
          </w:p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A6D" w:rsidRPr="00AD4F74" w:rsidRDefault="00536A6D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D4F74">
              <w:rPr>
                <w:rFonts w:ascii="Times New Roman" w:eastAsia="Times New Roman" w:hAnsi="Times New Roman" w:cs="Times New Roman"/>
                <w:iCs/>
              </w:rPr>
              <w:t>38220.00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D" w:rsidRPr="00536A6D" w:rsidRDefault="00536A6D" w:rsidP="00536A6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36A6D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A6D" w:rsidRPr="00E616C5" w:rsidRDefault="006C6C34" w:rsidP="00536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34">
              <w:rPr>
                <w:rFonts w:ascii="Times New Roman" w:eastAsia="Times New Roman" w:hAnsi="Times New Roman" w:cs="Times New Roman"/>
                <w:lang w:eastAsia="ru-RU"/>
              </w:rPr>
              <w:t>Septembrie 2022</w:t>
            </w:r>
          </w:p>
        </w:tc>
      </w:tr>
      <w:tr w:rsidR="00A849CE" w:rsidRPr="00905512" w:rsidTr="00AC01DD">
        <w:trPr>
          <w:trHeight w:val="5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860237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9CE" w:rsidRPr="00E616C5" w:rsidRDefault="006858F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351CBB" w:rsidRPr="00E616C5">
                <w:rPr>
                  <w:rStyle w:val="a3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Tablă școlară magnetică din 3 părți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9CE" w:rsidRPr="00E616C5" w:rsidRDefault="00A216D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6DB">
              <w:rPr>
                <w:rFonts w:ascii="Times New Roman" w:eastAsia="Times New Roman" w:hAnsi="Times New Roman" w:cs="Times New Roman"/>
                <w:lang w:eastAsia="ru-RU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351CB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val="ru-RU" w:eastAsia="ru-RU"/>
              </w:rPr>
              <w:t>39200000-4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351CB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11 250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9CE" w:rsidRPr="00E616C5" w:rsidRDefault="00351CB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351CBB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August 2022</w:t>
            </w:r>
          </w:p>
        </w:tc>
      </w:tr>
      <w:tr w:rsidR="00861517" w:rsidRPr="00905512" w:rsidTr="007E6BAB">
        <w:trPr>
          <w:trHeight w:val="5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1517" w:rsidRPr="00E616C5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17" w:rsidRPr="00861517" w:rsidRDefault="00861517" w:rsidP="0086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61517">
              <w:rPr>
                <w:rFonts w:ascii="Times New Roman" w:eastAsia="Times New Roman" w:hAnsi="Times New Roman" w:cs="Times New Roman"/>
                <w:bCs/>
                <w:iCs/>
              </w:rPr>
              <w:t>Mobila  conform necesităților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517" w:rsidRPr="00E616C5" w:rsidRDefault="0060148B" w:rsidP="0086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48B">
              <w:rPr>
                <w:rFonts w:ascii="Times New Roman" w:eastAsia="Times New Roman" w:hAnsi="Times New Roman" w:cs="Times New Roman"/>
                <w:lang w:eastAsia="ru-RU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517" w:rsidRPr="00861517" w:rsidRDefault="00861517" w:rsidP="0086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861517">
              <w:rPr>
                <w:rFonts w:ascii="Times New Roman" w:eastAsia="Times New Roman" w:hAnsi="Times New Roman" w:cs="Times New Roman"/>
                <w:bCs/>
                <w:lang w:bidi="ro-RO"/>
              </w:rPr>
              <w:t>39100000-3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517" w:rsidRPr="00861517" w:rsidRDefault="00861517" w:rsidP="0086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61517">
              <w:rPr>
                <w:rFonts w:ascii="Times New Roman" w:eastAsia="Times New Roman" w:hAnsi="Times New Roman" w:cs="Times New Roman"/>
                <w:iCs/>
              </w:rPr>
              <w:t>236 080.00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1517" w:rsidRPr="00861517" w:rsidRDefault="00861517" w:rsidP="0086151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6151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1517" w:rsidRPr="00E616C5" w:rsidRDefault="00D55419" w:rsidP="0086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Septembrie 2022</w:t>
            </w:r>
          </w:p>
        </w:tc>
      </w:tr>
      <w:tr w:rsidR="00861517" w:rsidRPr="00905512" w:rsidTr="007E6BAB">
        <w:trPr>
          <w:trHeight w:val="5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1517" w:rsidRPr="00E616C5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17" w:rsidRPr="00861517" w:rsidRDefault="00861517" w:rsidP="0086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61517">
              <w:rPr>
                <w:rFonts w:ascii="Times New Roman" w:eastAsia="Times New Roman" w:hAnsi="Times New Roman" w:cs="Times New Roman"/>
                <w:bCs/>
                <w:iCs/>
              </w:rPr>
              <w:t>prestării serviciilor de programare (”GROSCONT”)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517" w:rsidRPr="00E616C5" w:rsidRDefault="0060148B" w:rsidP="0086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48B">
              <w:rPr>
                <w:rFonts w:ascii="Times New Roman" w:eastAsia="Times New Roman" w:hAnsi="Times New Roman" w:cs="Times New Roman"/>
                <w:lang w:eastAsia="ru-RU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517" w:rsidRPr="00861517" w:rsidRDefault="00861517" w:rsidP="0086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861517">
              <w:rPr>
                <w:rFonts w:ascii="Times New Roman" w:eastAsia="Times New Roman" w:hAnsi="Times New Roman" w:cs="Times New Roman"/>
                <w:bCs/>
                <w:lang w:bidi="ro-RO"/>
              </w:rPr>
              <w:t>33115200-1</w:t>
            </w:r>
          </w:p>
          <w:p w:rsidR="00861517" w:rsidRPr="00861517" w:rsidRDefault="00861517" w:rsidP="0086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517" w:rsidRPr="00861517" w:rsidRDefault="00861517" w:rsidP="0086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61517">
              <w:rPr>
                <w:rFonts w:ascii="Times New Roman" w:eastAsia="Times New Roman" w:hAnsi="Times New Roman" w:cs="Times New Roman"/>
                <w:iCs/>
              </w:rPr>
              <w:t>50 000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1517" w:rsidRPr="00861517" w:rsidRDefault="00861517" w:rsidP="0086151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61517">
              <w:rPr>
                <w:rFonts w:ascii="Times New Roman" w:hAnsi="Times New Roman" w:cs="Times New Roman"/>
                <w:lang w:eastAsia="ru-RU"/>
              </w:rPr>
              <w:t>CVM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1517" w:rsidRPr="00E616C5" w:rsidRDefault="00D55419" w:rsidP="00861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419">
              <w:rPr>
                <w:rFonts w:ascii="Times New Roman" w:eastAsia="Times New Roman" w:hAnsi="Times New Roman" w:cs="Times New Roman"/>
                <w:lang w:eastAsia="ru-RU"/>
              </w:rPr>
              <w:t>Septembrie 2022</w:t>
            </w:r>
          </w:p>
        </w:tc>
      </w:tr>
      <w:tr w:rsidR="00A849CE" w:rsidRPr="00905512" w:rsidTr="008A0932">
        <w:trPr>
          <w:trHeight w:val="6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CE" w:rsidRPr="00E616C5" w:rsidRDefault="006858F0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E616C5" w:rsidRPr="00E616C5">
                <w:rPr>
                  <w:rStyle w:val="a3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 xml:space="preserve">Elaborare a proiectului, construcția puțului metalic, construcția liniei de alimentare, </w:t>
              </w:r>
              <w:proofErr w:type="spellStart"/>
              <w:r w:rsidR="00E616C5" w:rsidRPr="00E616C5">
                <w:rPr>
                  <w:rStyle w:val="a3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vînzarea</w:t>
              </w:r>
              <w:proofErr w:type="spellEnd"/>
              <w:r w:rsidR="00E616C5" w:rsidRPr="00E616C5">
                <w:rPr>
                  <w:rStyle w:val="a3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 xml:space="preserve"> ascensorului pentru persoane și copii cu nevoi speciale, la școală nr. 3, str. Dante </w:t>
              </w:r>
              <w:proofErr w:type="spellStart"/>
              <w:r w:rsidR="00E616C5" w:rsidRPr="00E616C5">
                <w:rPr>
                  <w:rStyle w:val="a3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Aligheri</w:t>
              </w:r>
              <w:proofErr w:type="spellEnd"/>
              <w:r w:rsidR="00E616C5" w:rsidRPr="00E616C5">
                <w:rPr>
                  <w:rStyle w:val="a3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, 11A, sect. Botanica, mun. Chișinău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CE" w:rsidRPr="00E616C5" w:rsidRDefault="009C4441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E616C5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E616C5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700 000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9CE" w:rsidRPr="00E616C5" w:rsidRDefault="00E616C5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9CE" w:rsidRPr="00E616C5" w:rsidRDefault="00E616C5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/>
              </w:rPr>
              <w:t>Iunie 2022</w:t>
            </w:r>
          </w:p>
        </w:tc>
      </w:tr>
      <w:tr w:rsidR="00E616C5" w:rsidRPr="00905512" w:rsidTr="00AC01DD">
        <w:trPr>
          <w:trHeight w:val="6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6C5" w:rsidRPr="00E616C5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16C5" w:rsidRPr="00E616C5" w:rsidRDefault="00E616C5" w:rsidP="00E6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6C5">
              <w:rPr>
                <w:rFonts w:ascii="Times New Roman" w:eastAsia="Times New Roman" w:hAnsi="Times New Roman" w:cs="Times New Roman"/>
                <w:lang w:eastAsia="ru-RU" w:bidi="ro-RO"/>
              </w:rPr>
              <w:t>Lucrări de reparaţie pentru pregătirea şi organizarea întremării şi odihnei elevilor în vara anului 2022 tabăra „Poieniţa Veselă” subordonată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16C5" w:rsidRPr="00E616C5" w:rsidRDefault="00E616C5" w:rsidP="00E616C5">
            <w:pPr>
              <w:pStyle w:val="20"/>
              <w:shd w:val="clear" w:color="auto" w:fill="auto"/>
              <w:spacing w:after="0" w:line="190" w:lineRule="exact"/>
              <w:ind w:lef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E616C5">
              <w:rPr>
                <w:rStyle w:val="2TimesNewRoman95pt"/>
                <w:rFonts w:eastAsia="Arial"/>
                <w:sz w:val="22"/>
                <w:szCs w:val="22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:rsidR="00E616C5" w:rsidRPr="00E616C5" w:rsidRDefault="00E616C5" w:rsidP="00E616C5">
            <w:pPr>
              <w:pStyle w:val="2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616C5">
              <w:rPr>
                <w:rStyle w:val="2TimesNewRoman95pt"/>
                <w:rFonts w:eastAsia="Arial"/>
                <w:sz w:val="22"/>
                <w:szCs w:val="22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:rsidR="00E616C5" w:rsidRPr="00E616C5" w:rsidRDefault="00E616C5" w:rsidP="00E616C5">
            <w:pPr>
              <w:pStyle w:val="2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616C5">
              <w:rPr>
                <w:rStyle w:val="2TimesNewRoman95pt"/>
                <w:rFonts w:eastAsia="Arial"/>
                <w:sz w:val="22"/>
                <w:szCs w:val="22"/>
              </w:rPr>
              <w:t>2400000,00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16C5" w:rsidRPr="00E616C5" w:rsidRDefault="00841CD3" w:rsidP="00E616C5">
            <w:pPr>
              <w:pStyle w:val="20"/>
              <w:shd w:val="clear" w:color="auto" w:fill="auto"/>
              <w:spacing w:after="0" w:line="17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TimesNewRoman85pt"/>
                <w:rFonts w:eastAsia="Arial"/>
              </w:rPr>
              <w:t>NFP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16C5" w:rsidRPr="00E616C5" w:rsidRDefault="00E616C5" w:rsidP="00E616C5">
            <w:pPr>
              <w:pStyle w:val="2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616C5">
              <w:rPr>
                <w:rStyle w:val="2TimesNewRoman95pt"/>
                <w:rFonts w:eastAsia="Arial"/>
                <w:sz w:val="22"/>
                <w:szCs w:val="22"/>
              </w:rPr>
              <w:t>mai 2022</w:t>
            </w:r>
          </w:p>
        </w:tc>
      </w:tr>
      <w:tr w:rsidR="00E616C5" w:rsidRPr="00905512" w:rsidTr="00AC01DD">
        <w:trPr>
          <w:trHeight w:val="6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16C5" w:rsidRPr="00E616C5" w:rsidRDefault="007E6BAB" w:rsidP="0086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86023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16C5" w:rsidRPr="00EC0048" w:rsidRDefault="00E616C5" w:rsidP="00E616C5">
            <w:pPr>
              <w:pStyle w:val="20"/>
              <w:shd w:val="clear" w:color="auto" w:fill="auto"/>
              <w:spacing w:after="0" w:line="248" w:lineRule="exac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616C5">
              <w:rPr>
                <w:rStyle w:val="2TimesNewRoman95pt"/>
                <w:rFonts w:eastAsia="Arial"/>
                <w:sz w:val="22"/>
                <w:szCs w:val="22"/>
              </w:rPr>
              <w:t>Lucrări de reparaţie pentru pregătirea şi organizarea întremării şi odihnei elevilor în vara anului 2022 tabăra „Alunelul” subordonată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6C5" w:rsidRPr="00E616C5" w:rsidRDefault="00E616C5" w:rsidP="00E616C5">
            <w:pPr>
              <w:pStyle w:val="20"/>
              <w:shd w:val="clear" w:color="auto" w:fill="auto"/>
              <w:spacing w:after="0" w:line="190" w:lineRule="exact"/>
              <w:ind w:lef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E616C5">
              <w:rPr>
                <w:rStyle w:val="2TimesNewRoman95pt"/>
                <w:rFonts w:eastAsia="Arial"/>
                <w:sz w:val="22"/>
                <w:szCs w:val="22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E616C5" w:rsidRPr="00E616C5" w:rsidRDefault="00E616C5" w:rsidP="00E616C5">
            <w:pPr>
              <w:pStyle w:val="2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616C5">
              <w:rPr>
                <w:rStyle w:val="2TimesNewRoman95pt"/>
                <w:rFonts w:eastAsia="Arial"/>
                <w:sz w:val="22"/>
                <w:szCs w:val="22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E616C5" w:rsidRPr="00E616C5" w:rsidRDefault="00E616C5" w:rsidP="00E616C5">
            <w:pPr>
              <w:pStyle w:val="2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616C5">
              <w:rPr>
                <w:rStyle w:val="2TimesNewRoman95pt"/>
                <w:rFonts w:eastAsia="Arial"/>
                <w:sz w:val="22"/>
                <w:szCs w:val="22"/>
              </w:rPr>
              <w:t>1000000,00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6C5" w:rsidRPr="00E616C5" w:rsidRDefault="00841CD3" w:rsidP="00E616C5">
            <w:pPr>
              <w:pStyle w:val="20"/>
              <w:shd w:val="clear" w:color="auto" w:fill="auto"/>
              <w:spacing w:after="0" w:line="17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TimesNewRoman85pt"/>
                <w:rFonts w:eastAsia="Arial"/>
              </w:rPr>
              <w:t>NFP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16C5" w:rsidRPr="00E616C5" w:rsidRDefault="00E616C5" w:rsidP="00E616C5">
            <w:pPr>
              <w:pStyle w:val="2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E616C5">
              <w:rPr>
                <w:rStyle w:val="2TimesNewRoman95pt"/>
                <w:rFonts w:eastAsia="Arial"/>
                <w:sz w:val="22"/>
                <w:szCs w:val="22"/>
              </w:rPr>
              <w:t>mai 2022</w:t>
            </w:r>
          </w:p>
        </w:tc>
      </w:tr>
      <w:tr w:rsidR="009874A5" w:rsidRPr="002139EE" w:rsidTr="00AC01DD">
        <w:trPr>
          <w:trHeight w:val="56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905512" w:rsidRDefault="00905512" w:rsidP="009A3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lang w:eastAsia="ru-RU"/>
              </w:rPr>
              <w:t xml:space="preserve">Apă potabilă necesară instituţiilor de educație timpurie subordonate DETS </w:t>
            </w:r>
            <w:r w:rsidR="00813CA5">
              <w:rPr>
                <w:rFonts w:ascii="Times New Roman" w:eastAsia="Times New Roman" w:hAnsi="Times New Roman" w:cs="Times New Roman"/>
                <w:lang w:eastAsia="ru-RU"/>
              </w:rPr>
              <w:t>Botanica</w:t>
            </w:r>
            <w:r w:rsidRPr="00905512">
              <w:rPr>
                <w:rFonts w:ascii="Times New Roman" w:eastAsia="Times New Roman" w:hAnsi="Times New Roman" w:cs="Times New Roman"/>
                <w:lang w:eastAsia="ru-RU"/>
              </w:rPr>
              <w:t xml:space="preserve"> pentru anul 202</w:t>
            </w:r>
            <w:r w:rsidR="009A3A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41100000-0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905512" w:rsidRDefault="00905512" w:rsidP="009A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decembrie 202</w:t>
            </w:r>
            <w:r w:rsidR="009A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60AD4" w:rsidRPr="00905512" w:rsidTr="00AC01DD">
        <w:trPr>
          <w:trHeight w:val="121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512" w:rsidRPr="00905512" w:rsidRDefault="00905512" w:rsidP="009A3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Servicii internet/intranet pentru necesitatea instituțiilor </w:t>
            </w:r>
            <w:r w:rsidR="00D1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90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 învățământ subordonate </w:t>
            </w:r>
            <w:r w:rsidR="00813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DETS </w:t>
            </w:r>
            <w:r w:rsidRPr="0090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Botanica pentru perioada 01.01.202</w:t>
            </w:r>
            <w:r w:rsidR="009A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0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-31.12.202</w:t>
            </w:r>
            <w:r w:rsidR="009A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905512" w:rsidRDefault="00905512" w:rsidP="009A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decembrie 202</w:t>
            </w:r>
            <w:r w:rsidR="009A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60AD4" w:rsidRPr="00905512" w:rsidTr="00AC01DD">
        <w:trPr>
          <w:trHeight w:val="12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512" w:rsidRPr="00905512" w:rsidRDefault="00DF656D" w:rsidP="009A3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905512" w:rsidRPr="0090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ervicii de transportare a deșeurilor menajere de  la  instituțiile de învățământ   subordonate DETS Botanica, pentru perioada 01.01.202</w:t>
            </w:r>
            <w:r w:rsidR="009A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05512" w:rsidRPr="0090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-31.12.202</w:t>
            </w:r>
            <w:r w:rsidR="009A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90512000-9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580000.00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5512" w:rsidRPr="00905512" w:rsidRDefault="00905512" w:rsidP="009A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decembrie 202</w:t>
            </w:r>
            <w:r w:rsidR="009A3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05512" w:rsidRPr="00905512" w:rsidTr="00AC01DD">
        <w:trPr>
          <w:trHeight w:val="684"/>
        </w:trPr>
        <w:tc>
          <w:tcPr>
            <w:tcW w:w="1513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512" w:rsidRPr="00905512" w:rsidTr="00AC01DD">
        <w:trPr>
          <w:trHeight w:val="684"/>
        </w:trPr>
        <w:tc>
          <w:tcPr>
            <w:tcW w:w="15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512" w:rsidRPr="00905512" w:rsidTr="00AC01DD">
        <w:trPr>
          <w:trHeight w:val="684"/>
        </w:trPr>
        <w:tc>
          <w:tcPr>
            <w:tcW w:w="15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5512" w:rsidRPr="00905512" w:rsidRDefault="00905512" w:rsidP="0090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6286" w:rsidRPr="002139EE" w:rsidRDefault="001C6286"/>
    <w:sectPr w:rsidR="001C6286" w:rsidRPr="002139EE" w:rsidSect="00982963">
      <w:pgSz w:w="16838" w:h="11906" w:orient="landscape"/>
      <w:pgMar w:top="680" w:right="107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12"/>
    <w:rsid w:val="00002633"/>
    <w:rsid w:val="0000501D"/>
    <w:rsid w:val="00023E43"/>
    <w:rsid w:val="00024BE8"/>
    <w:rsid w:val="00033B5B"/>
    <w:rsid w:val="000708CA"/>
    <w:rsid w:val="00093319"/>
    <w:rsid w:val="000A281C"/>
    <w:rsid w:val="000B088B"/>
    <w:rsid w:val="000C064B"/>
    <w:rsid w:val="000D7438"/>
    <w:rsid w:val="001574DE"/>
    <w:rsid w:val="0016346E"/>
    <w:rsid w:val="00180078"/>
    <w:rsid w:val="00192E21"/>
    <w:rsid w:val="001C6286"/>
    <w:rsid w:val="001E600B"/>
    <w:rsid w:val="001F71E6"/>
    <w:rsid w:val="002139EE"/>
    <w:rsid w:val="002215F8"/>
    <w:rsid w:val="00221CFE"/>
    <w:rsid w:val="00242991"/>
    <w:rsid w:val="00270A51"/>
    <w:rsid w:val="00277F77"/>
    <w:rsid w:val="00280A9A"/>
    <w:rsid w:val="002C23FE"/>
    <w:rsid w:val="002C7DA7"/>
    <w:rsid w:val="002E3309"/>
    <w:rsid w:val="0033705F"/>
    <w:rsid w:val="003435C1"/>
    <w:rsid w:val="00351CBB"/>
    <w:rsid w:val="003637C9"/>
    <w:rsid w:val="003B6686"/>
    <w:rsid w:val="003B68F4"/>
    <w:rsid w:val="003D1356"/>
    <w:rsid w:val="003E37C0"/>
    <w:rsid w:val="00416177"/>
    <w:rsid w:val="004257DA"/>
    <w:rsid w:val="00455379"/>
    <w:rsid w:val="00464B1E"/>
    <w:rsid w:val="00486463"/>
    <w:rsid w:val="00486868"/>
    <w:rsid w:val="00495AB9"/>
    <w:rsid w:val="004A5F2B"/>
    <w:rsid w:val="00521BB2"/>
    <w:rsid w:val="0053472A"/>
    <w:rsid w:val="00536A6D"/>
    <w:rsid w:val="0054762F"/>
    <w:rsid w:val="005606A5"/>
    <w:rsid w:val="00593830"/>
    <w:rsid w:val="00595422"/>
    <w:rsid w:val="005B14C7"/>
    <w:rsid w:val="005C1515"/>
    <w:rsid w:val="005E4BAE"/>
    <w:rsid w:val="0060148B"/>
    <w:rsid w:val="00610990"/>
    <w:rsid w:val="00611C7A"/>
    <w:rsid w:val="00635979"/>
    <w:rsid w:val="0064778D"/>
    <w:rsid w:val="006858F0"/>
    <w:rsid w:val="00693402"/>
    <w:rsid w:val="006B6E7F"/>
    <w:rsid w:val="006C6C34"/>
    <w:rsid w:val="006F3075"/>
    <w:rsid w:val="006F31A7"/>
    <w:rsid w:val="006F586D"/>
    <w:rsid w:val="006F61A2"/>
    <w:rsid w:val="007517F0"/>
    <w:rsid w:val="007575CD"/>
    <w:rsid w:val="00762386"/>
    <w:rsid w:val="0077376C"/>
    <w:rsid w:val="007737D1"/>
    <w:rsid w:val="007822E1"/>
    <w:rsid w:val="007853FD"/>
    <w:rsid w:val="00787F38"/>
    <w:rsid w:val="00790446"/>
    <w:rsid w:val="007A11D1"/>
    <w:rsid w:val="007C7E29"/>
    <w:rsid w:val="007E0B90"/>
    <w:rsid w:val="007E6BAB"/>
    <w:rsid w:val="00813647"/>
    <w:rsid w:val="00813CA5"/>
    <w:rsid w:val="0082584C"/>
    <w:rsid w:val="00833783"/>
    <w:rsid w:val="00841CD3"/>
    <w:rsid w:val="00843E3D"/>
    <w:rsid w:val="00851F48"/>
    <w:rsid w:val="00860237"/>
    <w:rsid w:val="00861517"/>
    <w:rsid w:val="00862BBE"/>
    <w:rsid w:val="00894873"/>
    <w:rsid w:val="008950E9"/>
    <w:rsid w:val="008A0932"/>
    <w:rsid w:val="008B5CC2"/>
    <w:rsid w:val="008B79F9"/>
    <w:rsid w:val="008C5F14"/>
    <w:rsid w:val="008E1534"/>
    <w:rsid w:val="008E1E76"/>
    <w:rsid w:val="00901978"/>
    <w:rsid w:val="00905512"/>
    <w:rsid w:val="00913A1E"/>
    <w:rsid w:val="009435B5"/>
    <w:rsid w:val="00954B95"/>
    <w:rsid w:val="00982963"/>
    <w:rsid w:val="009874A5"/>
    <w:rsid w:val="009A3ACC"/>
    <w:rsid w:val="009B376F"/>
    <w:rsid w:val="009C4441"/>
    <w:rsid w:val="00A216DB"/>
    <w:rsid w:val="00A60AD4"/>
    <w:rsid w:val="00A67259"/>
    <w:rsid w:val="00A67A95"/>
    <w:rsid w:val="00A849CE"/>
    <w:rsid w:val="00A92EAD"/>
    <w:rsid w:val="00A933C2"/>
    <w:rsid w:val="00A950A8"/>
    <w:rsid w:val="00AA2BFC"/>
    <w:rsid w:val="00AA747F"/>
    <w:rsid w:val="00AB346F"/>
    <w:rsid w:val="00AC01DD"/>
    <w:rsid w:val="00AC616F"/>
    <w:rsid w:val="00AD4237"/>
    <w:rsid w:val="00AD4F74"/>
    <w:rsid w:val="00AE2029"/>
    <w:rsid w:val="00AF32A8"/>
    <w:rsid w:val="00AF3F5A"/>
    <w:rsid w:val="00AF57B3"/>
    <w:rsid w:val="00AF7BC8"/>
    <w:rsid w:val="00B22BE8"/>
    <w:rsid w:val="00B2308C"/>
    <w:rsid w:val="00B31FDC"/>
    <w:rsid w:val="00B7518D"/>
    <w:rsid w:val="00B83EB1"/>
    <w:rsid w:val="00B87534"/>
    <w:rsid w:val="00BB3071"/>
    <w:rsid w:val="00C449CA"/>
    <w:rsid w:val="00C50BD2"/>
    <w:rsid w:val="00C54AF6"/>
    <w:rsid w:val="00C624B3"/>
    <w:rsid w:val="00C70F28"/>
    <w:rsid w:val="00C84CB2"/>
    <w:rsid w:val="00CA3507"/>
    <w:rsid w:val="00CC2DDB"/>
    <w:rsid w:val="00CD781B"/>
    <w:rsid w:val="00CF662B"/>
    <w:rsid w:val="00D04CAA"/>
    <w:rsid w:val="00D068D3"/>
    <w:rsid w:val="00D13C81"/>
    <w:rsid w:val="00D325A5"/>
    <w:rsid w:val="00D3672B"/>
    <w:rsid w:val="00D472E1"/>
    <w:rsid w:val="00D55419"/>
    <w:rsid w:val="00DF656D"/>
    <w:rsid w:val="00E34EED"/>
    <w:rsid w:val="00E5075B"/>
    <w:rsid w:val="00E616C5"/>
    <w:rsid w:val="00E671BD"/>
    <w:rsid w:val="00E701CD"/>
    <w:rsid w:val="00E901C9"/>
    <w:rsid w:val="00E9772D"/>
    <w:rsid w:val="00EB3766"/>
    <w:rsid w:val="00EC0048"/>
    <w:rsid w:val="00EE0E7A"/>
    <w:rsid w:val="00EE37EC"/>
    <w:rsid w:val="00EF13F3"/>
    <w:rsid w:val="00EF1CEC"/>
    <w:rsid w:val="00EF7A3B"/>
    <w:rsid w:val="00F231B0"/>
    <w:rsid w:val="00F4114A"/>
    <w:rsid w:val="00F45F21"/>
    <w:rsid w:val="00F83967"/>
    <w:rsid w:val="00F87419"/>
    <w:rsid w:val="00FB67BA"/>
    <w:rsid w:val="00FC22A4"/>
    <w:rsid w:val="00FE2A9E"/>
    <w:rsid w:val="00FE51C7"/>
    <w:rsid w:val="00FF1FC4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11993-5B5B-42AF-86B6-647C7263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5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CAA"/>
    <w:rPr>
      <w:rFonts w:ascii="Tahoma" w:hAnsi="Tahoma" w:cs="Tahoma"/>
      <w:sz w:val="16"/>
      <w:szCs w:val="16"/>
      <w:lang w:val="ro-RO"/>
    </w:rPr>
  </w:style>
  <w:style w:type="character" w:customStyle="1" w:styleId="2">
    <w:name w:val="Основной текст (2)_"/>
    <w:basedOn w:val="a0"/>
    <w:link w:val="20"/>
    <w:rsid w:val="00E616C5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2TimesNewRoman95pt">
    <w:name w:val="Основной текст (2) + Times New Roman;9;5 pt"/>
    <w:basedOn w:val="2"/>
    <w:rsid w:val="00E616C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2TimesNewRoman85pt">
    <w:name w:val="Основной текст (2) + Times New Roman;8;5 pt"/>
    <w:basedOn w:val="2"/>
    <w:rsid w:val="00E616C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o-RO" w:eastAsia="ro-RO" w:bidi="ro-RO"/>
    </w:rPr>
  </w:style>
  <w:style w:type="paragraph" w:customStyle="1" w:styleId="20">
    <w:name w:val="Основной текст (2)"/>
    <w:basedOn w:val="a"/>
    <w:link w:val="2"/>
    <w:rsid w:val="00E616C5"/>
    <w:pPr>
      <w:widowControl w:val="0"/>
      <w:shd w:val="clear" w:color="auto" w:fill="FFFFFF"/>
      <w:spacing w:after="360" w:line="0" w:lineRule="atLeast"/>
      <w:jc w:val="center"/>
    </w:pPr>
    <w:rPr>
      <w:rFonts w:ascii="Arial" w:eastAsia="Arial" w:hAnsi="Arial" w:cs="Arial"/>
      <w:sz w:val="8"/>
      <w:szCs w:val="8"/>
      <w:lang w:val="ru-RU"/>
    </w:rPr>
  </w:style>
  <w:style w:type="character" w:customStyle="1" w:styleId="2TimesNewRoman11pt">
    <w:name w:val="Основной текст (2) + Times New Roman;11 pt"/>
    <w:basedOn w:val="2"/>
    <w:rsid w:val="00E616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2TimesNewRoman65pt">
    <w:name w:val="Основной текст (2) + Times New Roman;6;5 pt;Курсив"/>
    <w:basedOn w:val="2"/>
    <w:rsid w:val="00E616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o-RO" w:eastAsia="ro-RO" w:bidi="ro-RO"/>
    </w:rPr>
  </w:style>
  <w:style w:type="paragraph" w:styleId="a6">
    <w:name w:val="No Spacing"/>
    <w:uiPriority w:val="1"/>
    <w:qFormat/>
    <w:rsid w:val="00B87534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izitii.md/ro/public/tender/21040266/" TargetMode="External"/><Relationship Id="rId13" Type="http://schemas.openxmlformats.org/officeDocument/2006/relationships/hyperlink" Target="https://achizitii.md/ro/public/tender/2105419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hizitii.md/ro/public/tender/21040266/" TargetMode="External"/><Relationship Id="rId12" Type="http://schemas.openxmlformats.org/officeDocument/2006/relationships/hyperlink" Target="https://achizitii.md/ro/public/tender/21040266/" TargetMode="External"/><Relationship Id="rId17" Type="http://schemas.openxmlformats.org/officeDocument/2006/relationships/hyperlink" Target="https://achizitii.md/ro/public/tender/2105796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hizitii.md/ro/public/tender/2106112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chizitii.md/ro/public/tender/21040266/" TargetMode="External"/><Relationship Id="rId11" Type="http://schemas.openxmlformats.org/officeDocument/2006/relationships/hyperlink" Target="https://achizitii.md/ro/public/tender/21040266/" TargetMode="External"/><Relationship Id="rId5" Type="http://schemas.openxmlformats.org/officeDocument/2006/relationships/hyperlink" Target="https://achizitii.md/ro/public/tender/21040266/" TargetMode="External"/><Relationship Id="rId15" Type="http://schemas.openxmlformats.org/officeDocument/2006/relationships/hyperlink" Target="https://achizitii.md/ro/public/tender/21056035/" TargetMode="External"/><Relationship Id="rId10" Type="http://schemas.openxmlformats.org/officeDocument/2006/relationships/hyperlink" Target="https://achizitii.md/ro/public/tender/21040266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chizitii.md/ro/public/tender/21040266/" TargetMode="External"/><Relationship Id="rId14" Type="http://schemas.openxmlformats.org/officeDocument/2006/relationships/hyperlink" Target="https://achizitii.md/ro/public/tender/210463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6301-B39E-4BE7-A39E-382F7347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11</Pages>
  <Words>3321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Botanica DETS</cp:lastModifiedBy>
  <cp:revision>79</cp:revision>
  <cp:lastPrinted>2022-02-09T08:51:00Z</cp:lastPrinted>
  <dcterms:created xsi:type="dcterms:W3CDTF">2022-03-31T12:34:00Z</dcterms:created>
  <dcterms:modified xsi:type="dcterms:W3CDTF">2022-09-22T06:55:00Z</dcterms:modified>
</cp:coreProperties>
</file>